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BFB" w:rsidRPr="00D84BFB" w:rsidRDefault="00D84BFB" w:rsidP="00D84BFB">
      <w:pPr>
        <w:jc w:val="center"/>
        <w:rPr>
          <w:b/>
        </w:rPr>
      </w:pPr>
      <w:r>
        <w:rPr>
          <w:b/>
        </w:rPr>
        <w:t>ΕΚΠΑΙΔΕΥΤΙΚΟΙ ΣΤΟΧΟΙ ΚΛΙΝΙΚΗΣ ΑΣΚΗΣΕΩΣ ΣΤΗΝ ΠΑΘΟΛΟΓΙΑ 6ΟΥ ΕΤΟΥΣ (ΤΡΙΜΗΝΟ)</w:t>
      </w:r>
    </w:p>
    <w:p w:rsidR="00D84BFB" w:rsidRDefault="00D84BFB"/>
    <w:p w:rsidR="00D84BFB" w:rsidRDefault="00D84BFB"/>
    <w:p w:rsidR="00A91548" w:rsidRDefault="00D84BFB">
      <w:r>
        <w:t>Η κλινική άσκηση στην Παθολογία 6ου έτους είναι κεφαλαιώδο</w:t>
      </w:r>
      <w:r w:rsidR="003407F7">
        <w:t xml:space="preserve">υς σημασίας για την εξέλιξη </w:t>
      </w:r>
      <w:r w:rsidR="003407F7" w:rsidRPr="003407F7">
        <w:t>του</w:t>
      </w:r>
      <w:r>
        <w:t xml:space="preserve"> φοιτητού σε νέο ιατρό με ουσιαστική ευθύνη για τη διαγνωστική προσέγγιση, θεραπευτική αντιμετώπιση και παρακολούθηση ασθενών εντός των θαλάμων μιας Παθολογικής κλινικής, άλλα και σε εξωτερική βάση.</w:t>
      </w:r>
    </w:p>
    <w:p w:rsidR="00A91548" w:rsidRDefault="00A91548">
      <w:bookmarkStart w:id="0" w:name="_GoBack"/>
    </w:p>
    <w:p w:rsidR="00A91548" w:rsidRDefault="00A84115">
      <w:pPr>
        <w:rPr>
          <w:rFonts w:eastAsia="Times New Roman" w:cs="Times New Roman"/>
          <w:b/>
          <w:szCs w:val="24"/>
          <w:lang w:eastAsia="el-GR"/>
        </w:rPr>
      </w:pPr>
      <w:r w:rsidRPr="00A84115">
        <w:rPr>
          <w:rFonts w:eastAsia="Times New Roman" w:cs="Times New Roman"/>
          <w:b/>
          <w:szCs w:val="24"/>
          <w:lang w:eastAsia="el-GR"/>
        </w:rPr>
        <w:t xml:space="preserve">Δομή και Φιλοσοφία:  </w:t>
      </w:r>
    </w:p>
    <w:p w:rsidR="00A91548" w:rsidRDefault="00A91548">
      <w:pPr>
        <w:rPr>
          <w:rFonts w:eastAsia="Times New Roman" w:cs="Times New Roman"/>
          <w:szCs w:val="24"/>
          <w:lang w:eastAsia="el-GR"/>
        </w:rPr>
      </w:pPr>
    </w:p>
    <w:p w:rsidR="00A91548" w:rsidRPr="003407F7" w:rsidRDefault="00A84115">
      <w:pPr>
        <w:rPr>
          <w:rFonts w:eastAsia="Times New Roman" w:cs="Times New Roman"/>
          <w:szCs w:val="24"/>
          <w:lang w:eastAsia="el-GR"/>
        </w:rPr>
      </w:pPr>
      <w:r w:rsidRPr="00A84115">
        <w:rPr>
          <w:rFonts w:ascii="Arial Narrow" w:eastAsia="Times New Roman" w:hAnsi="Arial Narrow" w:cs="Tahoma"/>
          <w:szCs w:val="24"/>
          <w:lang w:eastAsia="el-GR"/>
        </w:rPr>
        <w:t xml:space="preserve"> </w:t>
      </w:r>
      <w:r w:rsidRPr="003407F7">
        <w:rPr>
          <w:rFonts w:eastAsia="Times New Roman" w:cs="Times New Roman"/>
          <w:szCs w:val="24"/>
          <w:lang w:eastAsia="el-GR"/>
        </w:rPr>
        <w:t>Απώτερος στόχος της κλινικής άσκησης είναι να προετοιμάσει το φοιτητή για την ειδικότητα ή το αγροτικό ιατρείο. Το πρώτο δίμηνο ο φοιτητής συνεπικουρεί τον ειδικευόμενο (</w:t>
      </w:r>
      <w:r w:rsidRPr="003407F7">
        <w:rPr>
          <w:rFonts w:eastAsia="Times New Roman" w:cs="Times New Roman"/>
          <w:i/>
          <w:szCs w:val="24"/>
          <w:lang w:val="en-US" w:eastAsia="el-GR"/>
        </w:rPr>
        <w:t>shadowing</w:t>
      </w:r>
      <w:r w:rsidRPr="003407F7">
        <w:rPr>
          <w:rFonts w:eastAsia="Times New Roman" w:cs="Times New Roman"/>
          <w:i/>
          <w:szCs w:val="24"/>
          <w:lang w:eastAsia="el-GR"/>
        </w:rPr>
        <w:t>)</w:t>
      </w:r>
      <w:r w:rsidRPr="003407F7">
        <w:rPr>
          <w:rFonts w:eastAsia="Times New Roman" w:cs="Times New Roman"/>
          <w:szCs w:val="24"/>
          <w:lang w:eastAsia="el-GR"/>
        </w:rPr>
        <w:t xml:space="preserve"> ενώ το τελευταίο μήνα εκτελεί καθήκοντα </w:t>
      </w:r>
      <w:r w:rsidR="00987FE6" w:rsidRPr="003407F7">
        <w:rPr>
          <w:rFonts w:eastAsia="Times New Roman" w:cs="Times New Roman"/>
          <w:szCs w:val="24"/>
          <w:lang w:eastAsia="el-GR"/>
        </w:rPr>
        <w:t xml:space="preserve">εν δυνάμει </w:t>
      </w:r>
      <w:r w:rsidRPr="003407F7">
        <w:rPr>
          <w:rFonts w:eastAsia="Times New Roman" w:cs="Times New Roman"/>
          <w:szCs w:val="24"/>
          <w:lang w:eastAsia="el-GR"/>
        </w:rPr>
        <w:t>ειδικευομένου (</w:t>
      </w:r>
      <w:r w:rsidRPr="003407F7">
        <w:rPr>
          <w:rFonts w:eastAsia="Times New Roman" w:cs="Times New Roman"/>
          <w:szCs w:val="24"/>
          <w:lang w:val="en-US" w:eastAsia="el-GR"/>
        </w:rPr>
        <w:t>acting</w:t>
      </w:r>
      <w:r w:rsidRPr="003407F7">
        <w:rPr>
          <w:rFonts w:eastAsia="Times New Roman" w:cs="Times New Roman"/>
          <w:szCs w:val="24"/>
          <w:lang w:eastAsia="el-GR"/>
        </w:rPr>
        <w:t xml:space="preserve"> </w:t>
      </w:r>
      <w:r w:rsidRPr="003407F7">
        <w:rPr>
          <w:rFonts w:eastAsia="Times New Roman" w:cs="Times New Roman"/>
          <w:szCs w:val="24"/>
          <w:lang w:val="en-US" w:eastAsia="el-GR"/>
        </w:rPr>
        <w:t>intern</w:t>
      </w:r>
      <w:r w:rsidRPr="003407F7">
        <w:rPr>
          <w:rFonts w:eastAsia="Times New Roman" w:cs="Times New Roman"/>
          <w:szCs w:val="24"/>
          <w:lang w:eastAsia="el-GR"/>
        </w:rPr>
        <w:t>) υπό την επίβλεψη εμπείρων ειδικευομένων ή του επιμελητή</w:t>
      </w:r>
      <w:r w:rsidRPr="003407F7">
        <w:rPr>
          <w:rFonts w:ascii="Arial Narrow" w:eastAsia="Times New Roman" w:hAnsi="Arial Narrow" w:cs="Tahoma"/>
          <w:szCs w:val="24"/>
          <w:lang w:eastAsia="el-GR"/>
        </w:rPr>
        <w:t xml:space="preserve">. </w:t>
      </w:r>
    </w:p>
    <w:p w:rsidR="00A91548" w:rsidRPr="003407F7" w:rsidRDefault="00A91548">
      <w:pPr>
        <w:rPr>
          <w:rFonts w:ascii="Arial Narrow" w:eastAsia="Times New Roman" w:hAnsi="Arial Narrow" w:cs="Tahoma"/>
          <w:szCs w:val="24"/>
          <w:lang w:eastAsia="el-GR"/>
        </w:rPr>
      </w:pPr>
    </w:p>
    <w:p w:rsidR="00A91548" w:rsidRPr="003407F7" w:rsidRDefault="00A84115">
      <w:pPr>
        <w:rPr>
          <w:szCs w:val="24"/>
        </w:rPr>
      </w:pPr>
      <w:r w:rsidRPr="003407F7">
        <w:rPr>
          <w:rFonts w:ascii="Arial Narrow" w:eastAsia="Times New Roman" w:hAnsi="Arial Narrow" w:cs="Tahoma"/>
          <w:szCs w:val="24"/>
          <w:lang w:eastAsia="el-GR"/>
        </w:rPr>
        <w:t xml:space="preserve"> </w:t>
      </w:r>
    </w:p>
    <w:p w:rsidR="00A91548" w:rsidRPr="003407F7" w:rsidRDefault="00A84115">
      <w:pPr>
        <w:widowControl w:val="0"/>
        <w:autoSpaceDE w:val="0"/>
        <w:autoSpaceDN w:val="0"/>
        <w:adjustRightInd w:val="0"/>
        <w:spacing w:line="259" w:lineRule="atLeast"/>
        <w:jc w:val="both"/>
        <w:rPr>
          <w:rFonts w:eastAsia="Times New Roman" w:cs="Times New Roman"/>
          <w:b/>
          <w:szCs w:val="24"/>
          <w:lang w:eastAsia="el-GR"/>
        </w:rPr>
      </w:pPr>
      <w:r w:rsidRPr="003407F7">
        <w:rPr>
          <w:rFonts w:eastAsia="Times New Roman" w:cs="Times New Roman"/>
          <w:b/>
          <w:szCs w:val="24"/>
          <w:lang w:eastAsia="el-GR"/>
        </w:rPr>
        <w:t xml:space="preserve">Σκοπός της κλινικής άσκησης </w:t>
      </w:r>
    </w:p>
    <w:p w:rsidR="00A91548" w:rsidRPr="003407F7" w:rsidRDefault="00A91548">
      <w:pPr>
        <w:widowControl w:val="0"/>
        <w:autoSpaceDE w:val="0"/>
        <w:autoSpaceDN w:val="0"/>
        <w:adjustRightInd w:val="0"/>
        <w:spacing w:line="259" w:lineRule="atLeast"/>
        <w:jc w:val="both"/>
        <w:rPr>
          <w:rFonts w:eastAsia="Times New Roman" w:cs="Times New Roman"/>
          <w:szCs w:val="24"/>
          <w:lang w:eastAsia="el-GR"/>
        </w:rPr>
      </w:pPr>
    </w:p>
    <w:p w:rsidR="00A91548" w:rsidRPr="003407F7" w:rsidRDefault="00A84115">
      <w:pPr>
        <w:widowControl w:val="0"/>
        <w:autoSpaceDE w:val="0"/>
        <w:autoSpaceDN w:val="0"/>
        <w:adjustRightInd w:val="0"/>
        <w:spacing w:line="259" w:lineRule="atLeast"/>
        <w:jc w:val="both"/>
        <w:rPr>
          <w:rFonts w:eastAsia="Times New Roman" w:cs="Times New Roman"/>
          <w:szCs w:val="24"/>
          <w:lang w:eastAsia="el-GR"/>
        </w:rPr>
      </w:pPr>
      <w:r w:rsidRPr="003407F7">
        <w:rPr>
          <w:rFonts w:eastAsia="Times New Roman" w:cs="Times New Roman"/>
          <w:szCs w:val="24"/>
          <w:lang w:eastAsia="el-GR"/>
        </w:rPr>
        <w:t>Στο  τέλος της εκπαίδευσής</w:t>
      </w:r>
      <w:r w:rsidR="003407F7">
        <w:rPr>
          <w:rFonts w:eastAsia="Times New Roman" w:cs="Times New Roman"/>
          <w:szCs w:val="24"/>
          <w:lang w:eastAsia="el-GR"/>
        </w:rPr>
        <w:t xml:space="preserve"> του</w:t>
      </w:r>
      <w:r w:rsidRPr="003407F7">
        <w:rPr>
          <w:rFonts w:eastAsia="Times New Roman" w:cs="Times New Roman"/>
          <w:szCs w:val="24"/>
          <w:lang w:eastAsia="el-GR"/>
        </w:rPr>
        <w:t xml:space="preserve">, να είναι ο φοιτητής ικανός : </w:t>
      </w:r>
    </w:p>
    <w:bookmarkEnd w:id="0"/>
    <w:p w:rsidR="00A91548" w:rsidRPr="003407F7" w:rsidRDefault="00A91548">
      <w:pPr>
        <w:widowControl w:val="0"/>
        <w:autoSpaceDE w:val="0"/>
        <w:autoSpaceDN w:val="0"/>
        <w:adjustRightInd w:val="0"/>
        <w:spacing w:line="259" w:lineRule="atLeast"/>
        <w:jc w:val="both"/>
        <w:rPr>
          <w:rFonts w:eastAsia="Times New Roman" w:cs="Times New Roman"/>
          <w:szCs w:val="24"/>
          <w:lang w:eastAsia="el-GR"/>
        </w:rPr>
      </w:pPr>
    </w:p>
    <w:p w:rsidR="0020175A" w:rsidRPr="003407F7" w:rsidRDefault="00A84115" w:rsidP="0020175A">
      <w:pPr>
        <w:widowControl w:val="0"/>
        <w:numPr>
          <w:ilvl w:val="0"/>
          <w:numId w:val="2"/>
        </w:numPr>
        <w:autoSpaceDE w:val="0"/>
        <w:autoSpaceDN w:val="0"/>
        <w:adjustRightInd w:val="0"/>
        <w:spacing w:line="259" w:lineRule="atLeast"/>
        <w:jc w:val="both"/>
        <w:rPr>
          <w:rFonts w:eastAsia="Times New Roman" w:cs="Times New Roman"/>
          <w:i/>
          <w:szCs w:val="24"/>
          <w:lang w:eastAsia="el-GR"/>
        </w:rPr>
      </w:pPr>
      <w:r w:rsidRPr="003407F7">
        <w:rPr>
          <w:rFonts w:eastAsia="Times New Roman" w:cs="Times New Roman"/>
          <w:i/>
          <w:szCs w:val="24"/>
          <w:lang w:eastAsia="el-GR"/>
        </w:rPr>
        <w:t>να συλλέγει  από το ιστορικό και την αντικειμενική εξέταση τις κατάλληλες πληροφορίες που θα τον  βοηθήσουν να προγραμματίσετε τον περαιτέρω διαγνωστικό έλεγχο,</w:t>
      </w:r>
    </w:p>
    <w:p w:rsidR="0020175A" w:rsidRPr="003407F7" w:rsidRDefault="00A84115" w:rsidP="0020175A">
      <w:pPr>
        <w:widowControl w:val="0"/>
        <w:numPr>
          <w:ilvl w:val="0"/>
          <w:numId w:val="2"/>
        </w:numPr>
        <w:tabs>
          <w:tab w:val="left" w:pos="619"/>
          <w:tab w:val="right" w:pos="9422"/>
        </w:tabs>
        <w:autoSpaceDE w:val="0"/>
        <w:autoSpaceDN w:val="0"/>
        <w:adjustRightInd w:val="0"/>
        <w:spacing w:line="259" w:lineRule="atLeast"/>
        <w:jc w:val="both"/>
        <w:rPr>
          <w:rFonts w:eastAsia="Times New Roman" w:cs="Times New Roman"/>
          <w:i/>
          <w:szCs w:val="24"/>
          <w:lang w:eastAsia="el-GR"/>
        </w:rPr>
      </w:pPr>
      <w:r w:rsidRPr="003407F7">
        <w:rPr>
          <w:rFonts w:eastAsia="Times New Roman" w:cs="Times New Roman"/>
          <w:i/>
          <w:szCs w:val="24"/>
          <w:lang w:eastAsia="el-GR"/>
        </w:rPr>
        <w:t xml:space="preserve"> να προγραμματίζει τον παρακλινικό έλεγχο επιλέγοντας την κάθε μια εργαστηριακή μέθοδο με  γνώση των δυνατοτήτων και των περιορισμών της,</w:t>
      </w:r>
    </w:p>
    <w:p w:rsidR="0020175A" w:rsidRPr="003407F7" w:rsidRDefault="00A84115" w:rsidP="0020175A">
      <w:pPr>
        <w:widowControl w:val="0"/>
        <w:numPr>
          <w:ilvl w:val="0"/>
          <w:numId w:val="2"/>
        </w:numPr>
        <w:tabs>
          <w:tab w:val="left" w:pos="619"/>
          <w:tab w:val="right" w:pos="9422"/>
        </w:tabs>
        <w:autoSpaceDE w:val="0"/>
        <w:autoSpaceDN w:val="0"/>
        <w:adjustRightInd w:val="0"/>
        <w:spacing w:line="259" w:lineRule="atLeast"/>
        <w:jc w:val="both"/>
        <w:rPr>
          <w:rFonts w:eastAsia="Times New Roman" w:cs="Times New Roman"/>
          <w:i/>
          <w:szCs w:val="24"/>
          <w:lang w:eastAsia="el-GR"/>
        </w:rPr>
      </w:pPr>
      <w:r w:rsidRPr="003407F7">
        <w:rPr>
          <w:rFonts w:eastAsia="Times New Roman" w:cs="Times New Roman"/>
          <w:i/>
          <w:szCs w:val="24"/>
          <w:lang w:eastAsia="el-GR"/>
        </w:rPr>
        <w:t>να αποφασίζει τις θεραπευτικές παρεμβάσεις εκτιμώντας το αναμενόμενο όφελος και τους αναμενόμενους κινδύνους από την θεραπευτική παρέμβαση, καθώς και από την μη παρέμβαση και</w:t>
      </w:r>
    </w:p>
    <w:p w:rsidR="0020175A" w:rsidRPr="003407F7" w:rsidRDefault="00A84115" w:rsidP="0020175A">
      <w:pPr>
        <w:widowControl w:val="0"/>
        <w:numPr>
          <w:ilvl w:val="0"/>
          <w:numId w:val="2"/>
        </w:numPr>
        <w:tabs>
          <w:tab w:val="left" w:pos="619"/>
          <w:tab w:val="right" w:pos="9422"/>
        </w:tabs>
        <w:autoSpaceDE w:val="0"/>
        <w:autoSpaceDN w:val="0"/>
        <w:adjustRightInd w:val="0"/>
        <w:spacing w:line="259" w:lineRule="atLeast"/>
        <w:jc w:val="both"/>
        <w:rPr>
          <w:rFonts w:eastAsia="Times New Roman" w:cs="Times New Roman"/>
          <w:i/>
          <w:szCs w:val="24"/>
          <w:lang w:eastAsia="el-GR"/>
        </w:rPr>
      </w:pPr>
      <w:r w:rsidRPr="003407F7">
        <w:rPr>
          <w:rFonts w:eastAsia="Times New Roman" w:cs="Times New Roman"/>
          <w:i/>
          <w:szCs w:val="24"/>
          <w:lang w:eastAsia="el-GR"/>
        </w:rPr>
        <w:t>να αναπτύσσει με τον άρρωστο την κατάλληλη σχέση που θα του επιτρέψει να κατανοεί τις δικές του προτεραιότητες και να εξασφαλίζετε τη συνεργασία του, προκειμένου να είστε όσο το δυνατόν αποτελεσματικότερος  στο έργο του.</w:t>
      </w:r>
    </w:p>
    <w:p w:rsidR="0020175A" w:rsidRPr="00733446" w:rsidRDefault="0020175A">
      <w:pPr>
        <w:rPr>
          <w:rFonts w:cs="Times New Roman"/>
          <w:b/>
          <w:i/>
          <w:szCs w:val="24"/>
        </w:rPr>
      </w:pPr>
    </w:p>
    <w:p w:rsidR="009A1F46" w:rsidRPr="009A1F46" w:rsidRDefault="00A84115">
      <w:pPr>
        <w:rPr>
          <w:b/>
        </w:rPr>
      </w:pPr>
      <w:r w:rsidRPr="00A84115">
        <w:rPr>
          <w:b/>
        </w:rPr>
        <w:t>Ειδικότεροι εκπαιδευτικοί στόχοι</w:t>
      </w:r>
      <w:r w:rsidR="009A1F46">
        <w:rPr>
          <w:b/>
        </w:rPr>
        <w:t xml:space="preserve"> (Πίνακας 1)</w:t>
      </w:r>
    </w:p>
    <w:p w:rsidR="009A1F46" w:rsidRDefault="009A1F46"/>
    <w:p w:rsidR="004C6184" w:rsidRDefault="00956C43">
      <w:r>
        <w:t>Στο τέλος της κλινικής άσκησης</w:t>
      </w:r>
      <w:r w:rsidR="00D84BFB">
        <w:t xml:space="preserve"> λοιπόν</w:t>
      </w:r>
      <w:r>
        <w:t>, ο φοιτητής θα πρέπει να είναι σε θέση να:</w:t>
      </w:r>
    </w:p>
    <w:p w:rsidR="00956C43" w:rsidRDefault="00956C43"/>
    <w:p w:rsidR="003407F7" w:rsidRPr="00720EAD" w:rsidRDefault="00A84115" w:rsidP="003407F7">
      <w:pPr>
        <w:jc w:val="both"/>
        <w:rPr>
          <w:lang w:val="en-US"/>
        </w:rPr>
      </w:pPr>
      <w:r w:rsidRPr="00A84115">
        <w:rPr>
          <w:i/>
        </w:rPr>
        <w:t>1. Λαμβάνει και να καταγράφει κατά τρόπο ενδελεχή και δομημένο το ιστορικό ασθενών.</w:t>
      </w:r>
      <w:r w:rsidR="009E702A" w:rsidRPr="009E702A">
        <w:t xml:space="preserve"> </w:t>
      </w:r>
      <w:r w:rsidR="003407F7">
        <w:t>Και συγκεκριμένα</w:t>
      </w:r>
      <w:r w:rsidR="003407F7">
        <w:rPr>
          <w:lang w:val="en-US"/>
        </w:rPr>
        <w:t>:</w:t>
      </w:r>
    </w:p>
    <w:p w:rsidR="003407F7" w:rsidRPr="00BD2F28" w:rsidRDefault="003407F7" w:rsidP="003407F7">
      <w:pPr>
        <w:numPr>
          <w:ilvl w:val="0"/>
          <w:numId w:val="9"/>
        </w:numPr>
        <w:jc w:val="both"/>
      </w:pPr>
      <w:r>
        <w:t xml:space="preserve">Θα πρέπει </w:t>
      </w:r>
      <w:r w:rsidRPr="003407F7">
        <w:t>να λαμβάνει και να επεξεργάζεται</w:t>
      </w:r>
      <w:r>
        <w:t xml:space="preserve"> τις πληροφορίες που παρέχονται από τον ασθενή ή το περιβάλλον του. </w:t>
      </w:r>
      <w:r w:rsidRPr="00BD2F28">
        <w:t xml:space="preserve"> </w:t>
      </w:r>
    </w:p>
    <w:p w:rsidR="003407F7" w:rsidRPr="00BD2F28" w:rsidRDefault="003407F7" w:rsidP="003407F7">
      <w:pPr>
        <w:numPr>
          <w:ilvl w:val="0"/>
          <w:numId w:val="9"/>
        </w:numPr>
        <w:jc w:val="both"/>
      </w:pPr>
      <w:r>
        <w:rPr>
          <w:lang w:val="en-US"/>
        </w:rPr>
        <w:t>N</w:t>
      </w:r>
      <w:r>
        <w:t xml:space="preserve">α είναι σε θέση να καταγράφει με σαφήνεια την αιτία εισόδου του ασθενούς και να συνοψίζει τις πληροφορίες </w:t>
      </w:r>
      <w:r w:rsidRPr="003407F7">
        <w:t>που αφορούν</w:t>
      </w:r>
      <w:r>
        <w:t xml:space="preserve"> την παρούσα νόσο. </w:t>
      </w:r>
    </w:p>
    <w:p w:rsidR="003407F7" w:rsidRPr="003407F7" w:rsidRDefault="003407F7" w:rsidP="003407F7">
      <w:pPr>
        <w:numPr>
          <w:ilvl w:val="0"/>
          <w:numId w:val="9"/>
        </w:numPr>
        <w:jc w:val="both"/>
      </w:pPr>
      <w:r>
        <w:rPr>
          <w:lang w:val="en-US"/>
        </w:rPr>
        <w:t>N</w:t>
      </w:r>
      <w:r>
        <w:t xml:space="preserve">α καταγράφει όλες τις πληροφορίες από το ατομικό αναμνηστικό, όπως παλαιότερες νοσηλείες ή χειρουργικές επεμβάσεις, συνυπάρχουσες παθήσεις και τρέχουσα φαρμακευτική αγωγή, συνήθειες και έξεις, καθώς και κληρονομικό ιστορικό. </w:t>
      </w:r>
      <w:r w:rsidRPr="003407F7">
        <w:t xml:space="preserve">Τις </w:t>
      </w:r>
      <w:r w:rsidRPr="003407F7">
        <w:lastRenderedPageBreak/>
        <w:t>πληροφορίες πρέπει να τις συλλέγει κατά συστήματα ώστε να είναι εύκολο να τις κατατάξει κατά τη λήψη του ιστορικού.</w:t>
      </w:r>
    </w:p>
    <w:p w:rsidR="003407F7" w:rsidRDefault="003407F7" w:rsidP="003407F7">
      <w:pPr>
        <w:numPr>
          <w:ilvl w:val="0"/>
          <w:numId w:val="9"/>
        </w:numPr>
        <w:jc w:val="both"/>
      </w:pPr>
      <w:r>
        <w:t>Τέλος, θα πρέπει να αναγνωρίζει ποια από τα ανωτέρω στοιχεία του ιστορικού έχουν ενδεχομένως βαρύνουσα σημασία για την παρούσα κατάσταση του ασθενούς και την εξέλιξη της πορείας της υγείας του.</w:t>
      </w:r>
    </w:p>
    <w:p w:rsidR="00956C43" w:rsidRPr="003407F7" w:rsidRDefault="00A84115">
      <w:r w:rsidRPr="00A84115">
        <w:rPr>
          <w:i/>
        </w:rPr>
        <w:t>2. Εκτελεί πλήρη αντικειμενική εξέταση κατά συστήματα:</w:t>
      </w:r>
      <w:r w:rsidR="009854B8">
        <w:t xml:space="preserve"> Κεφαλή και εγκεφαλικές συζυγίες, τράχηλος, θώρακας (πνεύμονες και καρδιά), κοιλία, άνω και κάτω άκρα, μυοσκελετικό</w:t>
      </w:r>
      <w:r w:rsidR="00123E4D">
        <w:t xml:space="preserve"> σύστημα</w:t>
      </w:r>
      <w:r w:rsidR="009854B8">
        <w:t xml:space="preserve">, δέρμα, αδρή νευρολογική εξέταση. Θα πρέπει να είναι εξοικειωμένος με τις κύριες τεχνικές αντικειμενικής εξέτασης (επισκόπηση, ακρόαση, επίκρουση, ψηλάφηση), καθώς και με τη χρήση των εργαλείων που χρησιμοποιούνται σε αυτή (στηθοσκόπιο, φακός, σφυρί, γλωσσοπίεστρο, πιεσόμετρο, οξύμετρο). Τελικά, θα πρέπει να μπορεί να αναγνωρίζει τοπικά ευρήματα συστηματικών παθήσεων (ίκτερος, γωνιακή </w:t>
      </w:r>
      <w:proofErr w:type="spellStart"/>
      <w:r w:rsidR="009854B8">
        <w:t>χειλίτις</w:t>
      </w:r>
      <w:proofErr w:type="spellEnd"/>
      <w:r w:rsidR="009854B8">
        <w:t>, εξόφθαλμος κλπ) και να εστιάζει την εξέταση</w:t>
      </w:r>
      <w:r w:rsidR="00956C43">
        <w:t xml:space="preserve"> στο πρόβλημα του ασθενούς, όπως αυτό προκύπτει από την αιτία εισόδου και την παρούσα νόσο.</w:t>
      </w:r>
      <w:r w:rsidR="00123E4D">
        <w:t xml:space="preserve"> Επιπλέον, θα πρέπει να γνωρίζει σε ποια τμή</w:t>
      </w:r>
      <w:r w:rsidR="003407F7">
        <w:t>ματα της αντικειμενικής εξέταση</w:t>
      </w:r>
      <w:r w:rsidR="00123E4D">
        <w:t>ς θα πρέπει να επιμένει κατά τη διάρκει</w:t>
      </w:r>
      <w:r w:rsidR="003407F7">
        <w:t>α της καθημερινής παρακολούθησης</w:t>
      </w:r>
      <w:r w:rsidR="00123E4D">
        <w:t xml:space="preserve"> της κλ</w:t>
      </w:r>
      <w:r w:rsidR="003407F7">
        <w:t>ινικής πορείας του</w:t>
      </w:r>
      <w:r w:rsidR="00123E4D">
        <w:t xml:space="preserve"> ασθε</w:t>
      </w:r>
      <w:r w:rsidR="003407F7">
        <w:t>νούς</w:t>
      </w:r>
      <w:r w:rsidR="00123E4D" w:rsidRPr="003407F7">
        <w:t>.</w:t>
      </w:r>
      <w:r w:rsidR="009A1F46" w:rsidRPr="003407F7">
        <w:t xml:space="preserve"> </w:t>
      </w:r>
      <w:r w:rsidRPr="003407F7">
        <w:t xml:space="preserve">Δεδομένης της ιδιαιτερότητας των γηριατρικών ασθενών που υπερβαίνουν τα 50% των εισαγωγών στις Παθολογικές κλινικές να είναι σε θέση να εκτελεί πλήρη </w:t>
      </w:r>
      <w:r w:rsidRPr="003407F7">
        <w:rPr>
          <w:i/>
        </w:rPr>
        <w:t>Γηριατρική Εξέταση</w:t>
      </w:r>
      <w:r w:rsidR="009A1F46" w:rsidRPr="003407F7">
        <w:t xml:space="preserve">  </w:t>
      </w:r>
    </w:p>
    <w:p w:rsidR="00956C43" w:rsidRDefault="00A84115">
      <w:r w:rsidRPr="003407F7">
        <w:rPr>
          <w:i/>
        </w:rPr>
        <w:t>3. Πρ</w:t>
      </w:r>
      <w:r w:rsidR="003407F7">
        <w:rPr>
          <w:i/>
        </w:rPr>
        <w:t>οβαίνει σε διαφορική διάγνωση</w:t>
      </w:r>
      <w:r w:rsidRPr="003407F7">
        <w:rPr>
          <w:i/>
        </w:rPr>
        <w:t xml:space="preserve"> με βάση τα ευρήματα του</w:t>
      </w:r>
      <w:r w:rsidRPr="00A84115">
        <w:rPr>
          <w:i/>
        </w:rPr>
        <w:t xml:space="preserve"> ιστορικού και της αντικειμενικής εξέτασης.</w:t>
      </w:r>
      <w:r w:rsidR="00B17DB1" w:rsidRPr="00B17DB1">
        <w:t xml:space="preserve"> </w:t>
      </w:r>
      <w:r w:rsidR="00B17DB1">
        <w:t>Για το σκοπό αυτό, θα πρέπει να γνωρίζει τις κλινικές εκδηλώσεις του φάσματος των νοσημάτων που αντιμετωπίζονται σε μια Παθολογική κλινική, τις οποίες θα διδαχθεί τόσο εντός των θαλάμων, αλλά και από έδρας:</w:t>
      </w:r>
    </w:p>
    <w:p w:rsidR="009A1F46" w:rsidRDefault="009A1F46"/>
    <w:p w:rsidR="00A91548" w:rsidRDefault="00B17DB1">
      <w:pPr>
        <w:pStyle w:val="a3"/>
        <w:numPr>
          <w:ilvl w:val="0"/>
          <w:numId w:val="6"/>
        </w:numPr>
      </w:pPr>
      <w:r>
        <w:t>Διερεύνηση αναιμία</w:t>
      </w:r>
      <w:r w:rsidR="00FE0693">
        <w:t>ς, αιμολυτικές και μη αναιμίες, διερεύνηση θρομβοπενίας.</w:t>
      </w:r>
    </w:p>
    <w:p w:rsidR="00A91548" w:rsidRDefault="00B17DB1">
      <w:pPr>
        <w:pStyle w:val="a3"/>
        <w:numPr>
          <w:ilvl w:val="0"/>
          <w:numId w:val="6"/>
        </w:numPr>
      </w:pPr>
      <w:r>
        <w:t xml:space="preserve">Ερυθραιμία, </w:t>
      </w:r>
      <w:proofErr w:type="spellStart"/>
      <w:r>
        <w:t>λευκοκυττάρωση</w:t>
      </w:r>
      <w:proofErr w:type="spellEnd"/>
      <w:r>
        <w:t xml:space="preserve">, </w:t>
      </w:r>
      <w:proofErr w:type="spellStart"/>
      <w:r>
        <w:t>θρομβοκυττάρωση</w:t>
      </w:r>
      <w:proofErr w:type="spellEnd"/>
      <w:r>
        <w:t>.</w:t>
      </w:r>
    </w:p>
    <w:p w:rsidR="00A91548" w:rsidRDefault="00B17DB1">
      <w:pPr>
        <w:pStyle w:val="a3"/>
        <w:numPr>
          <w:ilvl w:val="0"/>
          <w:numId w:val="5"/>
        </w:numPr>
      </w:pPr>
      <w:r>
        <w:t>Διάχυτη ενδοαγγειακή πήξη.</w:t>
      </w:r>
    </w:p>
    <w:p w:rsidR="00A91548" w:rsidRDefault="00FE0693">
      <w:pPr>
        <w:pStyle w:val="a3"/>
        <w:numPr>
          <w:ilvl w:val="0"/>
          <w:numId w:val="5"/>
        </w:numPr>
      </w:pPr>
      <w:proofErr w:type="spellStart"/>
      <w:r>
        <w:t>Λεμφαδενοπάθεια</w:t>
      </w:r>
      <w:proofErr w:type="spellEnd"/>
      <w:r>
        <w:t xml:space="preserve">, λεμφώματα </w:t>
      </w:r>
      <w:proofErr w:type="spellStart"/>
      <w:r>
        <w:t>Hodgkin</w:t>
      </w:r>
      <w:proofErr w:type="spellEnd"/>
      <w:r>
        <w:t xml:space="preserve"> και </w:t>
      </w:r>
      <w:proofErr w:type="spellStart"/>
      <w:r>
        <w:t>non</w:t>
      </w:r>
      <w:proofErr w:type="spellEnd"/>
      <w:r>
        <w:t>-</w:t>
      </w:r>
      <w:proofErr w:type="spellStart"/>
      <w:r>
        <w:t>Hodgkin</w:t>
      </w:r>
      <w:proofErr w:type="spellEnd"/>
      <w:r>
        <w:t>, χαμηλής και υψηλής κακοηθείας.</w:t>
      </w:r>
    </w:p>
    <w:p w:rsidR="00A91548" w:rsidRDefault="00FE0693">
      <w:pPr>
        <w:pStyle w:val="a3"/>
        <w:numPr>
          <w:ilvl w:val="0"/>
          <w:numId w:val="5"/>
        </w:numPr>
      </w:pPr>
      <w:r>
        <w:t>Χρόνιες και οξείες λευχαιμίες.</w:t>
      </w:r>
    </w:p>
    <w:p w:rsidR="00A91548" w:rsidRDefault="00FE0693">
      <w:pPr>
        <w:pStyle w:val="a3"/>
        <w:numPr>
          <w:ilvl w:val="0"/>
          <w:numId w:val="5"/>
        </w:numPr>
      </w:pPr>
      <w:proofErr w:type="spellStart"/>
      <w:r>
        <w:t>Πλασματοκυτταρικές</w:t>
      </w:r>
      <w:proofErr w:type="spellEnd"/>
      <w:r>
        <w:t xml:space="preserve"> δυσκρασίες.</w:t>
      </w:r>
    </w:p>
    <w:p w:rsidR="00A91548" w:rsidRDefault="00FE0693">
      <w:pPr>
        <w:pStyle w:val="a3"/>
        <w:numPr>
          <w:ilvl w:val="0"/>
          <w:numId w:val="5"/>
        </w:numPr>
      </w:pPr>
      <w:r>
        <w:t>Οξεία και χρόνια νεφρική νόσος.</w:t>
      </w:r>
    </w:p>
    <w:p w:rsidR="00A91548" w:rsidRDefault="00FE0693">
      <w:pPr>
        <w:pStyle w:val="a3"/>
        <w:numPr>
          <w:ilvl w:val="0"/>
          <w:numId w:val="5"/>
        </w:numPr>
      </w:pPr>
      <w:r>
        <w:t>Σπειραματικές παθήσεις.</w:t>
      </w:r>
    </w:p>
    <w:p w:rsidR="00A91548" w:rsidRDefault="00CB607B">
      <w:pPr>
        <w:pStyle w:val="a3"/>
        <w:numPr>
          <w:ilvl w:val="0"/>
          <w:numId w:val="5"/>
        </w:numPr>
      </w:pPr>
      <w:r>
        <w:t>Διαταραχές οξεοβασικής ισορροπίας.</w:t>
      </w:r>
    </w:p>
    <w:p w:rsidR="00A91548" w:rsidRDefault="003407F7">
      <w:pPr>
        <w:pStyle w:val="a3"/>
        <w:numPr>
          <w:ilvl w:val="0"/>
          <w:numId w:val="5"/>
        </w:numPr>
      </w:pPr>
      <w:r>
        <w:t>Νοσήματα ήπατος και χοληφόρων</w:t>
      </w:r>
      <w:r w:rsidR="00FE0693">
        <w:t>.</w:t>
      </w:r>
    </w:p>
    <w:p w:rsidR="00A91548" w:rsidRDefault="00FE0693">
      <w:pPr>
        <w:pStyle w:val="a3"/>
        <w:numPr>
          <w:ilvl w:val="0"/>
          <w:numId w:val="5"/>
        </w:numPr>
      </w:pPr>
      <w:r>
        <w:t>Αιμορραγίες ανώτερου και κατώτερου πεπτικού.</w:t>
      </w:r>
    </w:p>
    <w:p w:rsidR="00A91548" w:rsidRDefault="00FE0693">
      <w:pPr>
        <w:pStyle w:val="a3"/>
        <w:numPr>
          <w:ilvl w:val="0"/>
          <w:numId w:val="5"/>
        </w:numPr>
      </w:pPr>
      <w:r>
        <w:t>Οξεία και χρόνια παγκρεατίτιδα, καρκίνος παγκρέατος.</w:t>
      </w:r>
    </w:p>
    <w:p w:rsidR="00A91548" w:rsidRDefault="003407F7">
      <w:pPr>
        <w:pStyle w:val="a3"/>
        <w:numPr>
          <w:ilvl w:val="0"/>
          <w:numId w:val="5"/>
        </w:numPr>
      </w:pPr>
      <w:r>
        <w:t>Σακχαρώδης διαβήτης τύπου 1 και τύπου 2</w:t>
      </w:r>
      <w:r w:rsidR="00FE0693">
        <w:t>, παχυσαρκία.</w:t>
      </w:r>
    </w:p>
    <w:p w:rsidR="00A91548" w:rsidRDefault="00FE0693">
      <w:pPr>
        <w:pStyle w:val="a3"/>
        <w:numPr>
          <w:ilvl w:val="0"/>
          <w:numId w:val="5"/>
        </w:numPr>
      </w:pPr>
      <w:proofErr w:type="spellStart"/>
      <w:r>
        <w:t>Αυτοάνοσες</w:t>
      </w:r>
      <w:proofErr w:type="spellEnd"/>
      <w:r>
        <w:t xml:space="preserve"> παθήσεις: συστηματικός </w:t>
      </w:r>
      <w:proofErr w:type="spellStart"/>
      <w:r>
        <w:t>ερυθηματώδης</w:t>
      </w:r>
      <w:proofErr w:type="spellEnd"/>
      <w:r>
        <w:t xml:space="preserve"> λύκος, ρευματοειδής αρθρίτιδα, συστηματική σκληροδερμία, </w:t>
      </w:r>
      <w:proofErr w:type="spellStart"/>
      <w:r>
        <w:t>αγγειίτιδες</w:t>
      </w:r>
      <w:proofErr w:type="spellEnd"/>
      <w:r>
        <w:t xml:space="preserve">, σύνδρομο </w:t>
      </w:r>
      <w:proofErr w:type="spellStart"/>
      <w:r>
        <w:t>Sjogren</w:t>
      </w:r>
      <w:proofErr w:type="spellEnd"/>
      <w:r>
        <w:t xml:space="preserve">, νόσος </w:t>
      </w:r>
      <w:proofErr w:type="spellStart"/>
      <w:r>
        <w:t>Αδαμαντιάδη</w:t>
      </w:r>
      <w:proofErr w:type="spellEnd"/>
      <w:r>
        <w:t>-</w:t>
      </w:r>
      <w:proofErr w:type="spellStart"/>
      <w:r>
        <w:t>Behcet</w:t>
      </w:r>
      <w:proofErr w:type="spellEnd"/>
      <w:r>
        <w:t>.</w:t>
      </w:r>
    </w:p>
    <w:p w:rsidR="00A91548" w:rsidRDefault="00472C86">
      <w:pPr>
        <w:pStyle w:val="a3"/>
        <w:numPr>
          <w:ilvl w:val="0"/>
          <w:numId w:val="5"/>
        </w:numPr>
      </w:pPr>
      <w:r>
        <w:t>Καρδιακή ανεπάρκεια.</w:t>
      </w:r>
    </w:p>
    <w:p w:rsidR="00A91548" w:rsidRDefault="00472C86">
      <w:pPr>
        <w:pStyle w:val="a3"/>
        <w:numPr>
          <w:ilvl w:val="0"/>
          <w:numId w:val="5"/>
        </w:numPr>
      </w:pPr>
      <w:r>
        <w:t>Αρτηριακή υπέρταση.</w:t>
      </w:r>
    </w:p>
    <w:p w:rsidR="00A91548" w:rsidRDefault="00472C86">
      <w:pPr>
        <w:pStyle w:val="a3"/>
        <w:numPr>
          <w:ilvl w:val="0"/>
          <w:numId w:val="5"/>
        </w:numPr>
      </w:pPr>
      <w:r>
        <w:t>Πνευμονική εμβολή.</w:t>
      </w:r>
    </w:p>
    <w:p w:rsidR="00A91548" w:rsidRDefault="00472C86">
      <w:pPr>
        <w:pStyle w:val="a3"/>
        <w:numPr>
          <w:ilvl w:val="0"/>
          <w:numId w:val="5"/>
        </w:numPr>
      </w:pPr>
      <w:r>
        <w:t>Αγγειακά εγκεφαλικά επεισόδια.</w:t>
      </w:r>
    </w:p>
    <w:p w:rsidR="00A91548" w:rsidRDefault="00472C86">
      <w:pPr>
        <w:pStyle w:val="a3"/>
        <w:numPr>
          <w:ilvl w:val="0"/>
          <w:numId w:val="5"/>
        </w:numPr>
      </w:pPr>
      <w:r>
        <w:t>Αναπνευστική ανεπάρκεια, χρόνια αποφρακτική πνευμονοπάθεια.</w:t>
      </w:r>
    </w:p>
    <w:p w:rsidR="00A91548" w:rsidRDefault="00472C86">
      <w:pPr>
        <w:pStyle w:val="a3"/>
        <w:numPr>
          <w:ilvl w:val="0"/>
          <w:numId w:val="5"/>
        </w:numPr>
      </w:pPr>
      <w:r>
        <w:t>Καρκίνος μαστού και πνεύμονος.</w:t>
      </w:r>
    </w:p>
    <w:p w:rsidR="00A91548" w:rsidRDefault="003407F7">
      <w:pPr>
        <w:pStyle w:val="a3"/>
        <w:numPr>
          <w:ilvl w:val="0"/>
          <w:numId w:val="5"/>
        </w:numPr>
      </w:pPr>
      <w:r>
        <w:t>Συνήθεις λοιμώξεις κατά σύστημα</w:t>
      </w:r>
      <w:r w:rsidR="00472C86">
        <w:t>.</w:t>
      </w:r>
    </w:p>
    <w:p w:rsidR="00A91548" w:rsidRDefault="00472C86">
      <w:pPr>
        <w:pStyle w:val="a3"/>
        <w:numPr>
          <w:ilvl w:val="0"/>
          <w:numId w:val="5"/>
        </w:numPr>
      </w:pPr>
      <w:r>
        <w:t>Φυματίωση και άλλες ειδικές λοιμώξεις.</w:t>
      </w:r>
    </w:p>
    <w:p w:rsidR="00A91548" w:rsidRDefault="00A84115">
      <w:pPr>
        <w:pStyle w:val="a3"/>
        <w:numPr>
          <w:ilvl w:val="0"/>
          <w:numId w:val="5"/>
        </w:numPr>
      </w:pPr>
      <w:r>
        <w:rPr>
          <w:lang w:val="en-US"/>
        </w:rPr>
        <w:lastRenderedPageBreak/>
        <w:t>AIDS</w:t>
      </w:r>
      <w:r w:rsidR="00472C86" w:rsidRPr="00906669">
        <w:t>.</w:t>
      </w:r>
    </w:p>
    <w:p w:rsidR="00A91548" w:rsidRDefault="00472C86">
      <w:pPr>
        <w:pStyle w:val="a3"/>
        <w:numPr>
          <w:ilvl w:val="0"/>
          <w:numId w:val="5"/>
        </w:numPr>
      </w:pPr>
      <w:r>
        <w:t>Παθήσεις θυρεοειδούς.</w:t>
      </w:r>
    </w:p>
    <w:p w:rsidR="00956C43" w:rsidRDefault="00A84115">
      <w:r w:rsidRPr="00A84115">
        <w:rPr>
          <w:i/>
        </w:rPr>
        <w:t>4. Επιλέγει ορθολογικά εργαστηριακές και παρακλινικές εξετάσεις που θα υποβοηθήσουν τη διάγνωση</w:t>
      </w:r>
      <w:r w:rsidR="00956C43">
        <w:t>.</w:t>
      </w:r>
      <w:r w:rsidR="00580A9C" w:rsidRPr="00580A9C">
        <w:t xml:space="preserve"> </w:t>
      </w:r>
      <w:r w:rsidR="00580A9C">
        <w:t>Για το σκοπό αυτό θα πρέπει να γνωρίζει το λόγο και τρόπο διενέργειας των εξετάσεων, τις ενδείξεις και αντενδείξεις και τη σχετική διαγνωστική τους ευαισθησία</w:t>
      </w:r>
      <w:r w:rsidR="00123E4D">
        <w:t>, καθώς επίσης</w:t>
      </w:r>
      <w:r w:rsidR="00580A9C">
        <w:t xml:space="preserve"> τις ενδεχόμενες ανεπιθύμητες ενέργειες που μπορεί να προκύψουν κατά τη διενέργειά τους.</w:t>
      </w:r>
    </w:p>
    <w:p w:rsidR="009A1F46" w:rsidRPr="00580A9C" w:rsidRDefault="009A1F46"/>
    <w:p w:rsidR="004765B4" w:rsidRDefault="008C1D4C">
      <w:r>
        <w:t>5</w:t>
      </w:r>
      <w:r w:rsidR="00A84115" w:rsidRPr="00A84115">
        <w:rPr>
          <w:i/>
        </w:rPr>
        <w:t xml:space="preserve">. </w:t>
      </w:r>
      <w:r w:rsidR="004765B4">
        <w:rPr>
          <w:i/>
        </w:rPr>
        <w:t xml:space="preserve">Ερμηνεύει </w:t>
      </w:r>
      <w:r w:rsidR="00A84115" w:rsidRPr="00A84115">
        <w:rPr>
          <w:i/>
        </w:rPr>
        <w:t>τα αποτελέσματα των εξετάσεων.</w:t>
      </w:r>
      <w:r w:rsidR="004765B4">
        <w:t xml:space="preserve"> Θα πρέπει να είναι σε</w:t>
      </w:r>
      <w:r w:rsidR="00580A9C">
        <w:t xml:space="preserve"> θέση να αντιληφθεί τη σημασία και πιθανή διαγνωστική ερμηνεία των ευρημάτων που προκύπτουν σε συνήθεις εξετάσεις: </w:t>
      </w:r>
    </w:p>
    <w:p w:rsidR="004765B4" w:rsidRDefault="004765B4">
      <w:r>
        <w:t>Γενική εξέταση αίματος</w:t>
      </w:r>
    </w:p>
    <w:p w:rsidR="004765B4" w:rsidRDefault="004765B4">
      <w:r>
        <w:t>Βιοχημικός έλεγχος</w:t>
      </w:r>
    </w:p>
    <w:p w:rsidR="004765B4" w:rsidRDefault="004765B4">
      <w:r>
        <w:t>Έ</w:t>
      </w:r>
      <w:r w:rsidR="00580A9C">
        <w:t>λ</w:t>
      </w:r>
      <w:r>
        <w:t>εγχος πήξης</w:t>
      </w:r>
    </w:p>
    <w:p w:rsidR="004765B4" w:rsidRDefault="004765B4">
      <w:r>
        <w:t>Α</w:t>
      </w:r>
      <w:r w:rsidR="00580A9C">
        <w:t>έρια αίματος</w:t>
      </w:r>
    </w:p>
    <w:p w:rsidR="004765B4" w:rsidRDefault="004765B4">
      <w:r>
        <w:t>Α</w:t>
      </w:r>
      <w:r w:rsidR="005955A5">
        <w:t>νάλυση βιολογικών υγρών (ούρα, εγκεφαλ</w:t>
      </w:r>
      <w:r>
        <w:t xml:space="preserve">ονωτιαίο, πλευριτικό, </w:t>
      </w:r>
      <w:proofErr w:type="spellStart"/>
      <w:r>
        <w:t>ασκιτικό</w:t>
      </w:r>
      <w:proofErr w:type="spellEnd"/>
      <w:r>
        <w:t>)</w:t>
      </w:r>
    </w:p>
    <w:p w:rsidR="004765B4" w:rsidRDefault="004765B4">
      <w:r>
        <w:t>Α</w:t>
      </w:r>
      <w:r w:rsidR="005955A5">
        <w:t>κτινογραφία και αξονική τομογραφία θώρακος</w:t>
      </w:r>
      <w:r>
        <w:t xml:space="preserve"> και κοιλίας, αξονική εγκεφάλου</w:t>
      </w:r>
    </w:p>
    <w:p w:rsidR="004765B4" w:rsidRDefault="004765B4">
      <w:r>
        <w:t>Ηλεκτροκαρδιογράφημα</w:t>
      </w:r>
    </w:p>
    <w:p w:rsidR="004765B4" w:rsidRDefault="004765B4">
      <w:r>
        <w:t>Υπερηχογράφημα κοιλίας</w:t>
      </w:r>
    </w:p>
    <w:p w:rsidR="00956C43" w:rsidRDefault="005955A5">
      <w:r>
        <w:t>Τα αποτελέσματα των ανωτέρω εξετάσεων θα πρέπει να μπορεί να προσαρμόσει στην εκάστοτε κλινική εικόνα κα</w:t>
      </w:r>
      <w:r w:rsidR="004765B4">
        <w:t>ι εξέλιξη του κάθε</w:t>
      </w:r>
      <w:r>
        <w:t xml:space="preserve"> ασθενούς.</w:t>
      </w:r>
    </w:p>
    <w:p w:rsidR="009A1F46" w:rsidRDefault="009A1F46"/>
    <w:p w:rsidR="008C1D4C" w:rsidRDefault="00A84115">
      <w:r w:rsidRPr="00A84115">
        <w:rPr>
          <w:i/>
        </w:rPr>
        <w:t>6. Καταρτίζει σχέδιο θεραπευτικής αντιμετώπισης και περαιτέρω παρακολούθησης του ασθενούς.</w:t>
      </w:r>
      <w:r w:rsidR="005955A5">
        <w:t xml:space="preserve"> Θα πρέπει για το σκοπό αυτό να γνωρίζει τις θεραπευτικές επιλογές για τις συνήθεις παθήσεις που αντιμετωπίζονται σε Παθολογικές κλινικές, τις ενδείξεις, αντενδείξεις και ενδεχόμενες ανεπιθύμητες ενέργειες</w:t>
      </w:r>
      <w:r w:rsidR="00F75013">
        <w:t xml:space="preserve"> των φαρμάκων</w:t>
      </w:r>
      <w:r w:rsidR="005955A5">
        <w:t>. Επιπλέον, θα πρέπει να γνωρίζει τους θεραπευτικούς στόχους σε χρόνιες και κοινές παθήσεις όπως είναι η αρτηριακή υπέρταση, η δυσλιπιδαιμία, ο σακχαρώδης διαβήτης κ.ά.</w:t>
      </w:r>
    </w:p>
    <w:p w:rsidR="009A1F46" w:rsidRDefault="009A1F46"/>
    <w:p w:rsidR="008C1D4C" w:rsidRDefault="00A84115">
      <w:pPr>
        <w:rPr>
          <w:i/>
        </w:rPr>
      </w:pPr>
      <w:r w:rsidRPr="00A84115">
        <w:rPr>
          <w:i/>
        </w:rPr>
        <w:t xml:space="preserve">7. Εκτελεί </w:t>
      </w:r>
      <w:r w:rsidR="00F75013">
        <w:rPr>
          <w:i/>
        </w:rPr>
        <w:t xml:space="preserve">συνήθεις </w:t>
      </w:r>
      <w:r w:rsidRPr="00A84115">
        <w:rPr>
          <w:i/>
        </w:rPr>
        <w:t>ιατρικές πράξεις:</w:t>
      </w:r>
    </w:p>
    <w:p w:rsidR="009A1F46" w:rsidRPr="009A1F46" w:rsidRDefault="009A1F46">
      <w:pPr>
        <w:rPr>
          <w:i/>
        </w:rPr>
      </w:pPr>
    </w:p>
    <w:p w:rsidR="00A91548" w:rsidRDefault="006A741B">
      <w:pPr>
        <w:pStyle w:val="a3"/>
        <w:numPr>
          <w:ilvl w:val="0"/>
          <w:numId w:val="8"/>
        </w:numPr>
      </w:pPr>
      <w:r>
        <w:t>Αιμοληψία</w:t>
      </w:r>
    </w:p>
    <w:p w:rsidR="00A91548" w:rsidRDefault="006A741B">
      <w:pPr>
        <w:pStyle w:val="a3"/>
        <w:numPr>
          <w:ilvl w:val="0"/>
          <w:numId w:val="8"/>
        </w:numPr>
      </w:pPr>
      <w:r>
        <w:t>Τοποθέτηση ενδοφλέβιου καθετήρα</w:t>
      </w:r>
    </w:p>
    <w:p w:rsidR="00A91548" w:rsidRDefault="006A741B">
      <w:pPr>
        <w:pStyle w:val="a3"/>
        <w:numPr>
          <w:ilvl w:val="0"/>
          <w:numId w:val="8"/>
        </w:numPr>
      </w:pPr>
      <w:r>
        <w:t>Λήψη αρτηριακού αίματος</w:t>
      </w:r>
    </w:p>
    <w:p w:rsidR="00A91548" w:rsidRDefault="00336084">
      <w:pPr>
        <w:pStyle w:val="a3"/>
        <w:numPr>
          <w:ilvl w:val="0"/>
          <w:numId w:val="8"/>
        </w:numPr>
      </w:pPr>
      <w:r>
        <w:t>Τοποθέτηση καθετήρα ουροδόχου κύστεως</w:t>
      </w:r>
    </w:p>
    <w:p w:rsidR="00A91548" w:rsidRDefault="00336084">
      <w:pPr>
        <w:pStyle w:val="a3"/>
        <w:numPr>
          <w:ilvl w:val="0"/>
          <w:numId w:val="8"/>
        </w:numPr>
      </w:pPr>
      <w:r>
        <w:t>Τοποθέτηση ρινογαστρικού καθετήρα</w:t>
      </w:r>
    </w:p>
    <w:p w:rsidR="00A91548" w:rsidRDefault="00336084">
      <w:pPr>
        <w:pStyle w:val="a3"/>
        <w:numPr>
          <w:ilvl w:val="0"/>
          <w:numId w:val="8"/>
        </w:numPr>
      </w:pPr>
      <w:r>
        <w:t>Διενέργεια ηλεκτροκαρδιογρ</w:t>
      </w:r>
      <w:r w:rsidR="00F75013">
        <w:t>αφήματος και ερμηνεία των</w:t>
      </w:r>
      <w:r>
        <w:t xml:space="preserve"> ευρημάτων</w:t>
      </w:r>
    </w:p>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A91548" w:rsidRDefault="00A91548"/>
    <w:p w:rsidR="00987FE6" w:rsidRDefault="00987FE6" w:rsidP="009A1F46">
      <w:pPr>
        <w:widowControl w:val="0"/>
        <w:tabs>
          <w:tab w:val="left" w:pos="540"/>
        </w:tabs>
        <w:spacing w:before="240" w:line="360" w:lineRule="auto"/>
        <w:jc w:val="both"/>
        <w:outlineLvl w:val="1"/>
        <w:rPr>
          <w:rFonts w:cs="Times New Roman"/>
          <w:b/>
          <w:szCs w:val="24"/>
        </w:rPr>
      </w:pPr>
    </w:p>
    <w:p w:rsidR="009A1F46" w:rsidRPr="00F2394C" w:rsidRDefault="00A84115" w:rsidP="009A1F46">
      <w:pPr>
        <w:widowControl w:val="0"/>
        <w:tabs>
          <w:tab w:val="left" w:pos="540"/>
        </w:tabs>
        <w:spacing w:before="240" w:line="360" w:lineRule="auto"/>
        <w:jc w:val="both"/>
        <w:outlineLvl w:val="1"/>
        <w:rPr>
          <w:rFonts w:eastAsia="SimSun" w:cs="Times New Roman"/>
          <w:b/>
          <w:szCs w:val="24"/>
          <w:lang w:eastAsia="zh-CN"/>
        </w:rPr>
      </w:pPr>
      <w:r w:rsidRPr="00A84115">
        <w:rPr>
          <w:rFonts w:cs="Times New Roman"/>
          <w:b/>
          <w:szCs w:val="24"/>
        </w:rPr>
        <w:t xml:space="preserve">Πίνακας 1. </w:t>
      </w:r>
      <w:r w:rsidRPr="00A84115">
        <w:rPr>
          <w:rFonts w:eastAsia="SimSun" w:cs="Times New Roman"/>
          <w:b/>
          <w:szCs w:val="24"/>
          <w:lang w:eastAsia="zh-CN"/>
        </w:rPr>
        <w:t xml:space="preserve">Βασικοί εκπαιδευτικοί στόχοι κατά τη διάρκεια της Κλινικής Άσκησης  </w:t>
      </w:r>
      <w:r w:rsidR="00F2394C">
        <w:rPr>
          <w:rFonts w:eastAsia="SimSun" w:cs="Times New Roman"/>
          <w:b/>
          <w:szCs w:val="24"/>
          <w:lang w:eastAsia="zh-CN"/>
        </w:rPr>
        <w:t xml:space="preserve">(Τροποποίηση από </w:t>
      </w:r>
      <w:r w:rsidR="00F2394C">
        <w:rPr>
          <w:rFonts w:eastAsia="SimSun" w:cs="Times New Roman"/>
          <w:b/>
          <w:szCs w:val="24"/>
          <w:lang w:val="en-US" w:eastAsia="zh-CN"/>
        </w:rPr>
        <w:t>Annals</w:t>
      </w:r>
      <w:r w:rsidRPr="00A84115">
        <w:rPr>
          <w:rFonts w:eastAsia="SimSun" w:cs="Times New Roman"/>
          <w:b/>
          <w:szCs w:val="24"/>
          <w:lang w:eastAsia="zh-CN"/>
        </w:rPr>
        <w:t xml:space="preserve"> </w:t>
      </w:r>
      <w:r w:rsidR="00F2394C">
        <w:rPr>
          <w:rFonts w:eastAsia="SimSun" w:cs="Times New Roman"/>
          <w:b/>
          <w:szCs w:val="24"/>
          <w:lang w:val="en-US" w:eastAsia="zh-CN"/>
        </w:rPr>
        <w:t>of</w:t>
      </w:r>
      <w:r w:rsidRPr="00A84115">
        <w:rPr>
          <w:rFonts w:eastAsia="SimSun" w:cs="Times New Roman"/>
          <w:b/>
          <w:szCs w:val="24"/>
          <w:lang w:eastAsia="zh-CN"/>
        </w:rPr>
        <w:t xml:space="preserve"> </w:t>
      </w:r>
      <w:r w:rsidR="00F2394C">
        <w:rPr>
          <w:rFonts w:eastAsia="SimSun" w:cs="Times New Roman"/>
          <w:b/>
          <w:szCs w:val="24"/>
          <w:lang w:val="en-US" w:eastAsia="zh-CN"/>
        </w:rPr>
        <w:t>Internal</w:t>
      </w:r>
      <w:r w:rsidRPr="00A84115">
        <w:rPr>
          <w:rFonts w:eastAsia="SimSun" w:cs="Times New Roman"/>
          <w:b/>
          <w:szCs w:val="24"/>
          <w:lang w:eastAsia="zh-CN"/>
        </w:rPr>
        <w:t xml:space="preserve"> </w:t>
      </w:r>
      <w:r w:rsidR="00F2394C">
        <w:rPr>
          <w:rFonts w:eastAsia="SimSun" w:cs="Times New Roman"/>
          <w:b/>
          <w:szCs w:val="24"/>
          <w:lang w:val="en-US" w:eastAsia="zh-CN"/>
        </w:rPr>
        <w:t>Medicine</w:t>
      </w:r>
      <w:r w:rsidRPr="00A84115">
        <w:rPr>
          <w:rFonts w:eastAsia="SimSun" w:cs="Times New Roman"/>
          <w:b/>
          <w:szCs w:val="24"/>
          <w:lang w:eastAsia="zh-CN"/>
        </w:rPr>
        <w:t>)</w:t>
      </w:r>
    </w:p>
    <w:p w:rsidR="009A1F46" w:rsidRPr="00F2394C" w:rsidRDefault="00A84115" w:rsidP="009A1F46">
      <w:pPr>
        <w:widowControl w:val="0"/>
        <w:tabs>
          <w:tab w:val="left" w:pos="540"/>
          <w:tab w:val="left" w:pos="5580"/>
        </w:tabs>
        <w:spacing w:before="120"/>
        <w:ind w:left="4139" w:hanging="4139"/>
        <w:jc w:val="both"/>
        <w:rPr>
          <w:rFonts w:eastAsia="SimSun" w:cs="Times New Roman"/>
          <w:szCs w:val="24"/>
          <w:lang w:eastAsia="zh-CN"/>
        </w:rPr>
      </w:pPr>
      <w:r w:rsidRPr="00A84115">
        <w:rPr>
          <w:rFonts w:eastAsia="SimSun" w:cs="Times New Roman"/>
          <w:b/>
          <w:szCs w:val="24"/>
          <w:lang w:eastAsia="zh-CN"/>
        </w:rPr>
        <w:t xml:space="preserve">1. Ιστορικό και Κλινική Εξέταση </w:t>
      </w:r>
      <w:r w:rsidRPr="00A84115">
        <w:rPr>
          <w:rFonts w:eastAsia="SimSun" w:cs="Times New Roman"/>
          <w:b/>
          <w:szCs w:val="24"/>
          <w:lang w:eastAsia="zh-CN"/>
        </w:rPr>
        <w:tab/>
      </w:r>
      <w:r w:rsidRPr="00A84115">
        <w:rPr>
          <w:rFonts w:eastAsia="SimSun" w:cs="Times New Roman"/>
          <w:szCs w:val="24"/>
          <w:lang w:eastAsia="zh-CN"/>
        </w:rPr>
        <w:t>Εκπαίδευση στην λήψη και καταγραφή του ιατρικού ιστορικού και στην λεπτομερή κλινική εξέταση. Προγραμματισμός εξετάσεων εισαγωγής νέων ασθενών (</w:t>
      </w:r>
      <w:r w:rsidRPr="00A84115">
        <w:rPr>
          <w:rFonts w:eastAsia="SimSun" w:cs="Times New Roman"/>
          <w:szCs w:val="24"/>
          <w:lang w:val="en-US" w:eastAsia="zh-CN"/>
        </w:rPr>
        <w:t>admission</w:t>
      </w:r>
      <w:r w:rsidRPr="00A84115">
        <w:rPr>
          <w:rFonts w:eastAsia="SimSun" w:cs="Times New Roman"/>
          <w:szCs w:val="24"/>
          <w:lang w:eastAsia="zh-CN"/>
        </w:rPr>
        <w:t xml:space="preserve"> </w:t>
      </w:r>
      <w:r w:rsidRPr="00A84115">
        <w:rPr>
          <w:rFonts w:eastAsia="SimSun" w:cs="Times New Roman"/>
          <w:szCs w:val="24"/>
          <w:lang w:val="en-US" w:eastAsia="zh-CN"/>
        </w:rPr>
        <w:t>work</w:t>
      </w:r>
      <w:r w:rsidRPr="00A84115">
        <w:rPr>
          <w:rFonts w:eastAsia="SimSun" w:cs="Times New Roman"/>
          <w:szCs w:val="24"/>
          <w:lang w:eastAsia="zh-CN"/>
        </w:rPr>
        <w:t>-</w:t>
      </w:r>
      <w:r w:rsidRPr="00A84115">
        <w:rPr>
          <w:rFonts w:eastAsia="SimSun" w:cs="Times New Roman"/>
          <w:szCs w:val="24"/>
          <w:lang w:val="en-US" w:eastAsia="zh-CN"/>
        </w:rPr>
        <w:t>up</w:t>
      </w:r>
      <w:r w:rsidRPr="00A84115">
        <w:rPr>
          <w:rFonts w:eastAsia="SimSun" w:cs="Times New Roman"/>
          <w:szCs w:val="24"/>
          <w:lang w:eastAsia="zh-CN"/>
        </w:rPr>
        <w:t>) και παρακολούθησης χρόνιων ασθενών (</w:t>
      </w:r>
      <w:r w:rsidRPr="00A84115">
        <w:rPr>
          <w:rFonts w:eastAsia="SimSun" w:cs="Times New Roman"/>
          <w:szCs w:val="24"/>
          <w:lang w:val="en-US" w:eastAsia="zh-CN"/>
        </w:rPr>
        <w:t>follow</w:t>
      </w:r>
      <w:r w:rsidRPr="00A84115">
        <w:rPr>
          <w:rFonts w:eastAsia="SimSun" w:cs="Times New Roman"/>
          <w:szCs w:val="24"/>
          <w:lang w:eastAsia="zh-CN"/>
        </w:rPr>
        <w:t>-</w:t>
      </w:r>
      <w:r w:rsidRPr="00A84115">
        <w:rPr>
          <w:rFonts w:eastAsia="SimSun" w:cs="Times New Roman"/>
          <w:szCs w:val="24"/>
          <w:lang w:val="en-US" w:eastAsia="zh-CN"/>
        </w:rPr>
        <w:t>up</w:t>
      </w:r>
      <w:r w:rsidRPr="00A84115">
        <w:rPr>
          <w:rFonts w:eastAsia="SimSun" w:cs="Times New Roman"/>
          <w:szCs w:val="24"/>
          <w:lang w:eastAsia="zh-CN"/>
        </w:rPr>
        <w:t xml:space="preserve">). Επισήμανση και καταγραφή προβλημάτων κατά τη διάρκεια νοσηλείας του ασθενούς.  </w:t>
      </w:r>
    </w:p>
    <w:p w:rsidR="009A1F46" w:rsidRPr="00F2394C" w:rsidRDefault="00A84115" w:rsidP="009A1F46">
      <w:pPr>
        <w:widowControl w:val="0"/>
        <w:tabs>
          <w:tab w:val="left" w:pos="540"/>
          <w:tab w:val="left" w:pos="5580"/>
        </w:tabs>
        <w:spacing w:before="120"/>
        <w:ind w:left="4139" w:hanging="4139"/>
        <w:jc w:val="both"/>
        <w:rPr>
          <w:rFonts w:eastAsia="SimSun" w:cs="Times New Roman"/>
          <w:szCs w:val="24"/>
          <w:lang w:eastAsia="zh-CN"/>
        </w:rPr>
      </w:pPr>
      <w:r w:rsidRPr="00A84115">
        <w:rPr>
          <w:rFonts w:eastAsia="SimSun" w:cs="Times New Roman"/>
          <w:b/>
          <w:szCs w:val="24"/>
          <w:lang w:eastAsia="zh-CN"/>
        </w:rPr>
        <w:t>2. Εκπαίδευση στην Διαγνωστική</w:t>
      </w:r>
      <w:r w:rsidRPr="00A84115">
        <w:rPr>
          <w:rFonts w:eastAsia="SimSun" w:cs="Times New Roman"/>
          <w:b/>
          <w:szCs w:val="24"/>
          <w:lang w:eastAsia="zh-CN"/>
        </w:rPr>
        <w:tab/>
      </w:r>
      <w:r w:rsidRPr="00A84115">
        <w:rPr>
          <w:rFonts w:eastAsia="SimSun" w:cs="Times New Roman"/>
          <w:szCs w:val="24"/>
          <w:lang w:eastAsia="zh-CN"/>
        </w:rPr>
        <w:t xml:space="preserve">Επεξεργασία των δεδομένων του ιστορικού και της κλινικής εξέτασης. Ιεράρχηση των προβλημάτων του ασθενούς που θα βοηθήσουν στην ανάπτυξη </w:t>
      </w:r>
      <w:proofErr w:type="spellStart"/>
      <w:r w:rsidRPr="00A84115">
        <w:rPr>
          <w:rFonts w:eastAsia="SimSun" w:cs="Times New Roman"/>
          <w:szCs w:val="24"/>
          <w:lang w:eastAsia="zh-CN"/>
        </w:rPr>
        <w:t>διαφοροδιαγνωστ</w:t>
      </w:r>
      <w:r>
        <w:rPr>
          <w:rFonts w:eastAsia="SimSun" w:cs="Times New Roman"/>
          <w:szCs w:val="24"/>
          <w:lang w:eastAsia="zh-CN"/>
        </w:rPr>
        <w:t>ικής</w:t>
      </w:r>
      <w:proofErr w:type="spellEnd"/>
      <w:r>
        <w:rPr>
          <w:rFonts w:eastAsia="SimSun" w:cs="Times New Roman"/>
          <w:szCs w:val="24"/>
          <w:lang w:eastAsia="zh-CN"/>
        </w:rPr>
        <w:t xml:space="preserve"> σκέψης. Ιεράρχηση προγραμ</w:t>
      </w:r>
      <w:r w:rsidRPr="00A84115">
        <w:rPr>
          <w:rFonts w:eastAsia="SimSun" w:cs="Times New Roman"/>
          <w:szCs w:val="24"/>
          <w:lang w:eastAsia="zh-CN"/>
        </w:rPr>
        <w:t>ματισμού εργαστηριακών εξετάσεων που θα οδηγήσουν στην διάγνωση με βάση την ειδικότητα (</w:t>
      </w:r>
      <w:r w:rsidRPr="00A84115">
        <w:rPr>
          <w:rFonts w:eastAsia="SimSun" w:cs="Times New Roman"/>
          <w:szCs w:val="24"/>
          <w:lang w:val="en-US" w:eastAsia="zh-CN"/>
        </w:rPr>
        <w:t>specificity</w:t>
      </w:r>
      <w:r w:rsidRPr="00A84115">
        <w:rPr>
          <w:rFonts w:eastAsia="SimSun" w:cs="Times New Roman"/>
          <w:szCs w:val="24"/>
          <w:lang w:eastAsia="zh-CN"/>
        </w:rPr>
        <w:t>), την ευαισθησία (</w:t>
      </w:r>
      <w:r w:rsidRPr="00A84115">
        <w:rPr>
          <w:rFonts w:eastAsia="SimSun" w:cs="Times New Roman"/>
          <w:szCs w:val="24"/>
          <w:lang w:val="en-US" w:eastAsia="zh-CN"/>
        </w:rPr>
        <w:t>sensitivity</w:t>
      </w:r>
      <w:r w:rsidRPr="00A84115">
        <w:rPr>
          <w:rFonts w:eastAsia="SimSun" w:cs="Times New Roman"/>
          <w:szCs w:val="24"/>
          <w:lang w:eastAsia="zh-CN"/>
        </w:rPr>
        <w:t>) και την πιθανότητα ορθής διάγνωσης (</w:t>
      </w:r>
      <w:r w:rsidRPr="00A84115">
        <w:rPr>
          <w:rFonts w:eastAsia="SimSun" w:cs="Times New Roman"/>
          <w:szCs w:val="24"/>
          <w:lang w:val="en-US" w:eastAsia="zh-CN"/>
        </w:rPr>
        <w:t>predictive</w:t>
      </w:r>
      <w:r w:rsidRPr="00A84115">
        <w:rPr>
          <w:rFonts w:eastAsia="SimSun" w:cs="Times New Roman"/>
          <w:szCs w:val="24"/>
          <w:lang w:eastAsia="zh-CN"/>
        </w:rPr>
        <w:t xml:space="preserve"> </w:t>
      </w:r>
      <w:r w:rsidRPr="00A84115">
        <w:rPr>
          <w:rFonts w:eastAsia="SimSun" w:cs="Times New Roman"/>
          <w:szCs w:val="24"/>
          <w:lang w:val="en-US" w:eastAsia="zh-CN"/>
        </w:rPr>
        <w:t>value</w:t>
      </w:r>
      <w:r w:rsidRPr="00A84115">
        <w:rPr>
          <w:rFonts w:eastAsia="SimSun" w:cs="Times New Roman"/>
          <w:szCs w:val="24"/>
          <w:lang w:eastAsia="zh-CN"/>
        </w:rPr>
        <w:t xml:space="preserve"> </w:t>
      </w:r>
      <w:r w:rsidRPr="00A84115">
        <w:rPr>
          <w:rFonts w:eastAsia="SimSun" w:cs="Times New Roman"/>
          <w:szCs w:val="24"/>
          <w:lang w:val="en-US" w:eastAsia="zh-CN"/>
        </w:rPr>
        <w:t>probability</w:t>
      </w:r>
      <w:r w:rsidRPr="00A84115">
        <w:rPr>
          <w:rFonts w:eastAsia="SimSun" w:cs="Times New Roman"/>
          <w:szCs w:val="24"/>
          <w:lang w:eastAsia="zh-CN"/>
        </w:rPr>
        <w:t>) κάθε εξέτασης.</w:t>
      </w:r>
    </w:p>
    <w:p w:rsidR="009A1F46" w:rsidRPr="00F2394C" w:rsidRDefault="00A84115" w:rsidP="009A1F46">
      <w:pPr>
        <w:widowControl w:val="0"/>
        <w:tabs>
          <w:tab w:val="left" w:pos="540"/>
          <w:tab w:val="left" w:pos="5580"/>
        </w:tabs>
        <w:spacing w:before="120"/>
        <w:ind w:left="4139" w:hanging="4139"/>
        <w:jc w:val="both"/>
        <w:rPr>
          <w:rFonts w:eastAsia="SimSun" w:cs="Times New Roman"/>
          <w:szCs w:val="24"/>
          <w:lang w:eastAsia="zh-CN"/>
        </w:rPr>
      </w:pPr>
      <w:r w:rsidRPr="00A84115">
        <w:rPr>
          <w:rFonts w:eastAsia="SimSun" w:cs="Times New Roman"/>
          <w:b/>
          <w:szCs w:val="24"/>
          <w:lang w:eastAsia="zh-CN"/>
        </w:rPr>
        <w:t xml:space="preserve">3. Παρουσίαση περιπτώσεων </w:t>
      </w:r>
      <w:r w:rsidRPr="00A84115">
        <w:rPr>
          <w:rFonts w:eastAsia="SimSun" w:cs="Times New Roman"/>
          <w:b/>
          <w:szCs w:val="24"/>
          <w:lang w:eastAsia="zh-CN"/>
        </w:rPr>
        <w:tab/>
      </w:r>
      <w:r w:rsidRPr="00A84115">
        <w:rPr>
          <w:rFonts w:eastAsia="SimSun" w:cs="Times New Roman"/>
          <w:szCs w:val="24"/>
          <w:lang w:eastAsia="zh-CN"/>
        </w:rPr>
        <w:t>Εκπαίδευση στην παρουσίαση με σαφήνεια των βασικών στοιχείων από το ιστορικό και την κλινική εξέταση του ασθενούς καθώς και της λίστας των προβλημάτων.  Εξοικείωση στην χρήση προγραμμάτων καταγραφής, επεξεργασίας και παρουσίασης δεδομένων.</w:t>
      </w:r>
    </w:p>
    <w:p w:rsidR="009A1F46" w:rsidRPr="00F2394C" w:rsidRDefault="00A84115" w:rsidP="009A1F46">
      <w:pPr>
        <w:widowControl w:val="0"/>
        <w:tabs>
          <w:tab w:val="left" w:pos="540"/>
          <w:tab w:val="left" w:pos="4140"/>
        </w:tabs>
        <w:spacing w:before="120"/>
        <w:ind w:left="4139" w:hanging="4139"/>
        <w:jc w:val="both"/>
        <w:rPr>
          <w:rFonts w:eastAsia="SimSun" w:cs="Times New Roman"/>
          <w:b/>
          <w:szCs w:val="24"/>
          <w:lang w:eastAsia="zh-CN"/>
        </w:rPr>
      </w:pPr>
      <w:r w:rsidRPr="00A84115">
        <w:rPr>
          <w:rFonts w:eastAsia="SimSun" w:cs="Times New Roman"/>
          <w:b/>
          <w:szCs w:val="24"/>
          <w:lang w:eastAsia="zh-CN"/>
        </w:rPr>
        <w:t xml:space="preserve">4. Εκπαίδευση με βάση το πρόβλημα </w:t>
      </w:r>
      <w:r w:rsidRPr="00A84115">
        <w:rPr>
          <w:rFonts w:eastAsia="SimSun" w:cs="Times New Roman"/>
          <w:b/>
          <w:szCs w:val="24"/>
          <w:lang w:eastAsia="zh-CN"/>
        </w:rPr>
        <w:tab/>
      </w:r>
      <w:r w:rsidRPr="00A84115">
        <w:rPr>
          <w:rFonts w:eastAsia="SimSun" w:cs="Times New Roman"/>
          <w:szCs w:val="24"/>
          <w:lang w:eastAsia="zh-CN"/>
        </w:rPr>
        <w:t>Εκπαίδευση με οργανωμένη παρουσίαση (</w:t>
      </w:r>
      <w:r w:rsidRPr="00A84115">
        <w:rPr>
          <w:rFonts w:eastAsia="SimSun" w:cs="Times New Roman"/>
          <w:szCs w:val="24"/>
          <w:lang w:val="en-GB" w:eastAsia="zh-CN"/>
        </w:rPr>
        <w:t>seminar</w:t>
      </w:r>
      <w:r w:rsidRPr="00A84115">
        <w:rPr>
          <w:rFonts w:eastAsia="SimSun" w:cs="Times New Roman"/>
          <w:szCs w:val="24"/>
          <w:lang w:eastAsia="zh-CN"/>
        </w:rPr>
        <w:t>)  ιστορικών ασθενών για κλινικοπαθολογική συζήτηση μεταξύ πολλών ειδικοτήτων</w:t>
      </w:r>
      <w:r w:rsidR="00987FE6">
        <w:rPr>
          <w:rFonts w:eastAsia="SimSun" w:cs="Times New Roman"/>
          <w:szCs w:val="24"/>
          <w:lang w:eastAsia="zh-CN"/>
        </w:rPr>
        <w:t xml:space="preserve"> οργανωμένη </w:t>
      </w:r>
      <w:proofErr w:type="spellStart"/>
      <w:r w:rsidR="00987FE6">
        <w:rPr>
          <w:rFonts w:eastAsia="SimSun" w:cs="Times New Roman"/>
          <w:szCs w:val="24"/>
          <w:lang w:eastAsia="zh-CN"/>
        </w:rPr>
        <w:t>ανα</w:t>
      </w:r>
      <w:proofErr w:type="spellEnd"/>
      <w:r w:rsidR="00987FE6">
        <w:rPr>
          <w:rFonts w:eastAsia="SimSun" w:cs="Times New Roman"/>
          <w:szCs w:val="24"/>
          <w:lang w:eastAsia="zh-CN"/>
        </w:rPr>
        <w:t xml:space="preserve"> προβλήματα του ασθενούς σύμφωνα με κατάλογο των προβλημάτων του </w:t>
      </w:r>
      <w:r>
        <w:rPr>
          <w:rFonts w:eastAsia="SimSun" w:cs="Times New Roman"/>
          <w:szCs w:val="24"/>
          <w:lang w:eastAsia="zh-CN"/>
        </w:rPr>
        <w:t xml:space="preserve"> </w:t>
      </w:r>
      <w:r w:rsidR="00987FE6" w:rsidRPr="00532665">
        <w:rPr>
          <w:rFonts w:eastAsia="SimSun" w:cs="Times New Roman"/>
          <w:szCs w:val="24"/>
          <w:lang w:eastAsia="zh-CN"/>
        </w:rPr>
        <w:t>(</w:t>
      </w:r>
      <w:r w:rsidR="00987FE6" w:rsidRPr="00532665">
        <w:rPr>
          <w:rFonts w:eastAsia="SimSun" w:cs="Times New Roman"/>
          <w:i/>
          <w:szCs w:val="24"/>
          <w:lang w:val="en-US" w:eastAsia="zh-CN"/>
        </w:rPr>
        <w:t>problem</w:t>
      </w:r>
      <w:r w:rsidR="00987FE6" w:rsidRPr="00532665">
        <w:rPr>
          <w:rFonts w:eastAsia="SimSun" w:cs="Times New Roman"/>
          <w:i/>
          <w:szCs w:val="24"/>
          <w:lang w:eastAsia="zh-CN"/>
        </w:rPr>
        <w:t>-</w:t>
      </w:r>
      <w:r w:rsidR="00987FE6" w:rsidRPr="00532665">
        <w:rPr>
          <w:rFonts w:eastAsia="SimSun" w:cs="Times New Roman"/>
          <w:i/>
          <w:szCs w:val="24"/>
          <w:lang w:val="en-US" w:eastAsia="zh-CN"/>
        </w:rPr>
        <w:t>based</w:t>
      </w:r>
      <w:r w:rsidR="00987FE6" w:rsidRPr="00532665">
        <w:rPr>
          <w:rFonts w:eastAsia="SimSun" w:cs="Times New Roman"/>
          <w:i/>
          <w:szCs w:val="24"/>
          <w:lang w:eastAsia="zh-CN"/>
        </w:rPr>
        <w:t>)</w:t>
      </w:r>
      <w:r w:rsidR="00987FE6" w:rsidRPr="00532665">
        <w:rPr>
          <w:rFonts w:eastAsia="SimSun" w:cs="Times New Roman"/>
          <w:szCs w:val="24"/>
          <w:lang w:eastAsia="zh-CN"/>
        </w:rPr>
        <w:t>.</w:t>
      </w:r>
    </w:p>
    <w:p w:rsidR="009A1F46" w:rsidRPr="00F2394C" w:rsidRDefault="00A84115" w:rsidP="009A1F46">
      <w:pPr>
        <w:widowControl w:val="0"/>
        <w:tabs>
          <w:tab w:val="left" w:pos="540"/>
          <w:tab w:val="left" w:pos="5580"/>
        </w:tabs>
        <w:spacing w:before="120"/>
        <w:ind w:left="4139" w:hanging="4139"/>
        <w:jc w:val="both"/>
        <w:rPr>
          <w:rFonts w:eastAsia="SimSun" w:cs="Times New Roman"/>
          <w:b/>
          <w:szCs w:val="24"/>
          <w:lang w:eastAsia="zh-CN"/>
        </w:rPr>
      </w:pPr>
      <w:r w:rsidRPr="00A84115">
        <w:rPr>
          <w:rFonts w:eastAsia="SimSun" w:cs="Times New Roman"/>
          <w:b/>
          <w:bCs/>
          <w:szCs w:val="24"/>
          <w:lang w:eastAsia="zh-CN"/>
        </w:rPr>
        <w:t>5.</w:t>
      </w:r>
      <w:r w:rsidRPr="00A84115">
        <w:rPr>
          <w:rFonts w:eastAsia="SimSun" w:cs="Times New Roman"/>
          <w:b/>
          <w:szCs w:val="24"/>
          <w:lang w:eastAsia="zh-CN"/>
        </w:rPr>
        <w:t xml:space="preserve"> Βασικές κλινικές δεξιότητες</w:t>
      </w:r>
      <w:r w:rsidRPr="00A84115">
        <w:rPr>
          <w:rFonts w:eastAsia="SimSun" w:cs="Times New Roman"/>
          <w:b/>
          <w:szCs w:val="24"/>
          <w:lang w:eastAsia="zh-CN"/>
        </w:rPr>
        <w:tab/>
      </w:r>
      <w:r w:rsidRPr="00A84115">
        <w:rPr>
          <w:rFonts w:eastAsia="SimSun" w:cs="Times New Roman"/>
          <w:szCs w:val="24"/>
          <w:lang w:eastAsia="zh-CN"/>
        </w:rPr>
        <w:t>Λήψη φλεβικού και αρτηριακού αίματος, εισαγωγή φλεβοκαθετήρος,</w:t>
      </w:r>
      <w:r w:rsidR="00733446">
        <w:rPr>
          <w:rFonts w:eastAsia="SimSun" w:cs="Times New Roman"/>
          <w:szCs w:val="24"/>
          <w:lang w:eastAsia="zh-CN"/>
        </w:rPr>
        <w:t xml:space="preserve"> </w:t>
      </w:r>
      <w:r w:rsidRPr="00A84115">
        <w:rPr>
          <w:rFonts w:eastAsia="SimSun" w:cs="Times New Roman"/>
          <w:szCs w:val="24"/>
          <w:lang w:eastAsia="zh-CN"/>
        </w:rPr>
        <w:t xml:space="preserve"> τοποθέτηση </w:t>
      </w:r>
      <w:proofErr w:type="spellStart"/>
      <w:r w:rsidRPr="00A84115">
        <w:rPr>
          <w:rFonts w:eastAsia="SimSun" w:cs="Times New Roman"/>
          <w:szCs w:val="24"/>
          <w:lang w:eastAsia="zh-CN"/>
        </w:rPr>
        <w:lastRenderedPageBreak/>
        <w:t>ουροκαθετήρ</w:t>
      </w:r>
      <w:r>
        <w:rPr>
          <w:rFonts w:eastAsia="SimSun" w:cs="Times New Roman"/>
          <w:szCs w:val="24"/>
          <w:lang w:eastAsia="zh-CN"/>
        </w:rPr>
        <w:t>ος</w:t>
      </w:r>
      <w:proofErr w:type="spellEnd"/>
      <w:r>
        <w:rPr>
          <w:rFonts w:eastAsia="SimSun" w:cs="Times New Roman"/>
          <w:szCs w:val="24"/>
          <w:lang w:eastAsia="zh-CN"/>
        </w:rPr>
        <w:t xml:space="preserve"> και </w:t>
      </w:r>
      <w:proofErr w:type="spellStart"/>
      <w:r>
        <w:rPr>
          <w:rFonts w:eastAsia="SimSun" w:cs="Times New Roman"/>
          <w:szCs w:val="24"/>
          <w:lang w:eastAsia="zh-CN"/>
        </w:rPr>
        <w:t>ρινογαστρικού</w:t>
      </w:r>
      <w:proofErr w:type="spellEnd"/>
      <w:r>
        <w:rPr>
          <w:rFonts w:eastAsia="SimSun" w:cs="Times New Roman"/>
          <w:szCs w:val="24"/>
          <w:lang w:eastAsia="zh-CN"/>
        </w:rPr>
        <w:t xml:space="preserve"> </w:t>
      </w:r>
      <w:proofErr w:type="spellStart"/>
      <w:r>
        <w:rPr>
          <w:rFonts w:eastAsia="SimSun" w:cs="Times New Roman"/>
          <w:szCs w:val="24"/>
          <w:lang w:eastAsia="zh-CN"/>
        </w:rPr>
        <w:t>καθετήρος</w:t>
      </w:r>
      <w:proofErr w:type="spellEnd"/>
      <w:r w:rsidRPr="00A84115">
        <w:rPr>
          <w:rFonts w:eastAsia="SimSun" w:cs="Times New Roman"/>
          <w:szCs w:val="24"/>
          <w:lang w:eastAsia="zh-CN"/>
        </w:rPr>
        <w:t xml:space="preserve">, επιτέλεση </w:t>
      </w:r>
      <w:proofErr w:type="spellStart"/>
      <w:r w:rsidRPr="00A84115">
        <w:rPr>
          <w:rFonts w:eastAsia="SimSun" w:cs="Times New Roman"/>
          <w:szCs w:val="24"/>
          <w:lang w:eastAsia="zh-CN"/>
        </w:rPr>
        <w:t>ΗΚΓφήματος</w:t>
      </w:r>
      <w:proofErr w:type="spellEnd"/>
      <w:r w:rsidRPr="00A84115">
        <w:rPr>
          <w:rFonts w:eastAsia="SimSun" w:cs="Times New Roman"/>
          <w:szCs w:val="24"/>
          <w:lang w:eastAsia="zh-CN"/>
        </w:rPr>
        <w:t xml:space="preserve">, «αλλαγές» χειρουργικών τραυμάτων, παροχή πρώτων βοηθειών και συρραφή τραυμάτων. Επιθυμητή θα ήταν η εξοικείωση των φοιτητών με ιατρικές πράξεις όπως παρακέντηση θώρακος και κοιλίας, </w:t>
      </w:r>
      <w:proofErr w:type="spellStart"/>
      <w:r w:rsidRPr="00A84115">
        <w:rPr>
          <w:rFonts w:eastAsia="SimSun" w:cs="Times New Roman"/>
          <w:szCs w:val="24"/>
          <w:lang w:eastAsia="zh-CN"/>
        </w:rPr>
        <w:t>οσφυονωτιαία</w:t>
      </w:r>
      <w:proofErr w:type="spellEnd"/>
      <w:r w:rsidRPr="00A84115">
        <w:rPr>
          <w:rFonts w:eastAsia="SimSun" w:cs="Times New Roman"/>
          <w:szCs w:val="24"/>
          <w:lang w:eastAsia="zh-CN"/>
        </w:rPr>
        <w:t xml:space="preserve"> παρακέντηση,</w:t>
      </w:r>
      <w:r w:rsidRPr="00A84115">
        <w:rPr>
          <w:rFonts w:eastAsia="SimSun" w:cs="Times New Roman"/>
          <w:b/>
          <w:szCs w:val="24"/>
          <w:lang w:eastAsia="zh-CN"/>
        </w:rPr>
        <w:t xml:space="preserve"> </w:t>
      </w:r>
      <w:proofErr w:type="spellStart"/>
      <w:r>
        <w:rPr>
          <w:rFonts w:eastAsia="SimSun" w:cs="Times New Roman"/>
          <w:szCs w:val="24"/>
          <w:lang w:eastAsia="zh-CN"/>
        </w:rPr>
        <w:t>μυελόγραμμα</w:t>
      </w:r>
      <w:proofErr w:type="spellEnd"/>
      <w:r>
        <w:rPr>
          <w:rFonts w:eastAsia="SimSun" w:cs="Times New Roman"/>
          <w:szCs w:val="24"/>
          <w:lang w:eastAsia="zh-CN"/>
        </w:rPr>
        <w:t xml:space="preserve">, </w:t>
      </w:r>
      <w:r w:rsidRPr="00A84115">
        <w:rPr>
          <w:rFonts w:eastAsia="SimSun" w:cs="Times New Roman"/>
          <w:szCs w:val="24"/>
          <w:lang w:eastAsia="zh-CN"/>
        </w:rPr>
        <w:t>Επιθυμητή, επίσης, η συμμετοχή σε επεμβατικές διαγνωστικές και θεραπευτικές πράξεις.</w:t>
      </w:r>
      <w:r w:rsidRPr="00A84115">
        <w:rPr>
          <w:rFonts w:eastAsia="SimSun" w:cs="Times New Roman"/>
          <w:b/>
          <w:szCs w:val="24"/>
          <w:lang w:eastAsia="zh-CN"/>
        </w:rPr>
        <w:t xml:space="preserve">   </w:t>
      </w:r>
    </w:p>
    <w:p w:rsidR="009A1F46" w:rsidRPr="00F2394C" w:rsidRDefault="00A84115" w:rsidP="009A1F46">
      <w:pPr>
        <w:widowControl w:val="0"/>
        <w:tabs>
          <w:tab w:val="left" w:pos="540"/>
          <w:tab w:val="left" w:pos="4140"/>
        </w:tabs>
        <w:spacing w:before="120"/>
        <w:ind w:left="4139" w:hanging="4139"/>
        <w:jc w:val="both"/>
        <w:rPr>
          <w:rFonts w:eastAsia="SimSun" w:cs="Times New Roman"/>
          <w:szCs w:val="24"/>
          <w:lang w:eastAsia="zh-CN"/>
        </w:rPr>
      </w:pPr>
      <w:r w:rsidRPr="00A84115">
        <w:rPr>
          <w:rFonts w:eastAsia="SimSun" w:cs="Times New Roman"/>
          <w:b/>
          <w:szCs w:val="24"/>
          <w:lang w:eastAsia="zh-CN"/>
        </w:rPr>
        <w:t>6. Ερμηνεία βασικών εξετάσεων</w:t>
      </w:r>
      <w:r w:rsidRPr="00A84115">
        <w:rPr>
          <w:rFonts w:eastAsia="SimSun" w:cs="Times New Roman"/>
          <w:b/>
          <w:szCs w:val="24"/>
          <w:lang w:eastAsia="zh-CN"/>
        </w:rPr>
        <w:tab/>
      </w:r>
      <w:r w:rsidRPr="00A84115">
        <w:rPr>
          <w:rFonts w:eastAsia="SimSun" w:cs="Times New Roman"/>
          <w:szCs w:val="24"/>
          <w:lang w:eastAsia="zh-CN"/>
        </w:rPr>
        <w:t xml:space="preserve">Γενική αίματος και επισκόπηση πλακιδίου, βασικός βιοχημικός έλεγχος, ΗΚΓ, ακτινογραφία θώρακος, γενική ούρων, αξιολόγηση μετρήσεων βιολογικών υγρών  και λειτουργικών δοκιμασιών πνευμόνων. </w:t>
      </w:r>
    </w:p>
    <w:p w:rsidR="009A1F46" w:rsidRPr="00F2394C" w:rsidRDefault="00A84115" w:rsidP="009A1F46">
      <w:pPr>
        <w:widowControl w:val="0"/>
        <w:tabs>
          <w:tab w:val="left" w:pos="540"/>
          <w:tab w:val="left" w:pos="4140"/>
        </w:tabs>
        <w:spacing w:before="120"/>
        <w:ind w:left="4139" w:hanging="4139"/>
        <w:jc w:val="both"/>
        <w:rPr>
          <w:rFonts w:eastAsia="SimSun" w:cs="Times New Roman"/>
          <w:szCs w:val="24"/>
          <w:lang w:eastAsia="zh-CN"/>
        </w:rPr>
      </w:pPr>
      <w:r w:rsidRPr="00A84115">
        <w:rPr>
          <w:rFonts w:eastAsia="SimSun" w:cs="Times New Roman"/>
          <w:b/>
          <w:szCs w:val="24"/>
          <w:lang w:eastAsia="zh-CN"/>
        </w:rPr>
        <w:t>7. Λήψη θεραπευτικών αποφάσεων</w:t>
      </w:r>
      <w:r w:rsidRPr="00A84115">
        <w:rPr>
          <w:rFonts w:eastAsia="SimSun" w:cs="Times New Roman"/>
          <w:b/>
          <w:szCs w:val="24"/>
          <w:lang w:eastAsia="zh-CN"/>
        </w:rPr>
        <w:tab/>
      </w:r>
      <w:r w:rsidRPr="00A84115">
        <w:rPr>
          <w:rFonts w:eastAsia="SimSun" w:cs="Times New Roman"/>
          <w:szCs w:val="24"/>
          <w:lang w:eastAsia="zh-CN"/>
        </w:rPr>
        <w:t xml:space="preserve">Εκπαίδευση στην επιλογή θεραπείας με γνώμονα βασικές γενικές αρχές θεραπευτικής (παρενέργειες, οφέλη, κόστος φαρμάκων) και βιοηθικής (ενημέρωση ασθενούς, λήψη εγγράφου συγκατάθεσης). </w:t>
      </w:r>
    </w:p>
    <w:p w:rsidR="009A1F46" w:rsidRPr="00F75013" w:rsidRDefault="00A84115" w:rsidP="00F75013">
      <w:pPr>
        <w:widowControl w:val="0"/>
        <w:tabs>
          <w:tab w:val="left" w:pos="540"/>
          <w:tab w:val="left" w:pos="4140"/>
          <w:tab w:val="left" w:pos="5580"/>
        </w:tabs>
        <w:spacing w:before="120"/>
        <w:ind w:left="4139" w:hanging="4139"/>
        <w:jc w:val="both"/>
        <w:rPr>
          <w:rFonts w:eastAsia="SimSun" w:cs="Times New Roman"/>
          <w:b/>
          <w:szCs w:val="24"/>
          <w:lang w:eastAsia="zh-CN"/>
        </w:rPr>
      </w:pPr>
      <w:r w:rsidRPr="00A84115">
        <w:rPr>
          <w:rFonts w:eastAsia="SimSun" w:cs="Times New Roman"/>
          <w:b/>
          <w:szCs w:val="24"/>
          <w:lang w:eastAsia="zh-CN"/>
        </w:rPr>
        <w:t xml:space="preserve">8. Εκπαίδευση στην κατ’ ιδίαν μελέτη </w:t>
      </w:r>
      <w:r w:rsidRPr="00A84115">
        <w:rPr>
          <w:rFonts w:eastAsia="SimSun" w:cs="Times New Roman"/>
          <w:b/>
          <w:szCs w:val="24"/>
          <w:lang w:eastAsia="zh-CN"/>
        </w:rPr>
        <w:tab/>
      </w:r>
      <w:r w:rsidRPr="00A84115">
        <w:rPr>
          <w:rFonts w:eastAsia="SimSun" w:cs="Times New Roman"/>
          <w:szCs w:val="24"/>
          <w:lang w:eastAsia="zh-CN"/>
        </w:rPr>
        <w:t>Εκπαίδευση στην αναζήτηση και χρήση βιβλιογραφικών πηγών γνώσεων (</w:t>
      </w:r>
      <w:r w:rsidRPr="00A84115">
        <w:rPr>
          <w:rFonts w:eastAsia="SimSun" w:cs="Times New Roman"/>
          <w:szCs w:val="24"/>
          <w:lang w:val="en-US" w:eastAsia="zh-CN"/>
        </w:rPr>
        <w:t>self</w:t>
      </w:r>
      <w:r w:rsidRPr="00A84115">
        <w:rPr>
          <w:rFonts w:eastAsia="SimSun" w:cs="Times New Roman"/>
          <w:szCs w:val="24"/>
          <w:lang w:eastAsia="zh-CN"/>
        </w:rPr>
        <w:t>-</w:t>
      </w:r>
      <w:r w:rsidRPr="00A84115">
        <w:rPr>
          <w:rFonts w:eastAsia="SimSun" w:cs="Times New Roman"/>
          <w:szCs w:val="24"/>
          <w:lang w:val="en-US" w:eastAsia="zh-CN"/>
        </w:rPr>
        <w:t>directed</w:t>
      </w:r>
      <w:r w:rsidRPr="00A84115">
        <w:rPr>
          <w:rFonts w:eastAsia="SimSun" w:cs="Times New Roman"/>
          <w:szCs w:val="24"/>
          <w:lang w:eastAsia="zh-CN"/>
        </w:rPr>
        <w:t xml:space="preserve"> </w:t>
      </w:r>
      <w:r w:rsidRPr="00A84115">
        <w:rPr>
          <w:rFonts w:eastAsia="SimSun" w:cs="Times New Roman"/>
          <w:szCs w:val="24"/>
          <w:lang w:val="en-US" w:eastAsia="zh-CN"/>
        </w:rPr>
        <w:t>learning</w:t>
      </w:r>
      <w:r w:rsidR="00733446">
        <w:rPr>
          <w:rFonts w:eastAsia="SimSun" w:cs="Times New Roman"/>
          <w:szCs w:val="24"/>
          <w:lang w:eastAsia="zh-CN"/>
        </w:rPr>
        <w:t>,</w:t>
      </w:r>
      <w:r w:rsidRPr="00A84115">
        <w:rPr>
          <w:rFonts w:eastAsia="SimSun" w:cs="Times New Roman"/>
          <w:szCs w:val="24"/>
          <w:lang w:eastAsia="zh-CN"/>
        </w:rPr>
        <w:t xml:space="preserve">  </w:t>
      </w:r>
      <w:r w:rsidR="00733446">
        <w:rPr>
          <w:rFonts w:eastAsia="SimSun" w:cs="Times New Roman"/>
          <w:szCs w:val="24"/>
          <w:lang w:eastAsia="zh-CN"/>
        </w:rPr>
        <w:t xml:space="preserve">αναζήτηση στο </w:t>
      </w:r>
      <w:r w:rsidR="00733446">
        <w:rPr>
          <w:rFonts w:eastAsia="SimSun" w:cs="Times New Roman"/>
          <w:szCs w:val="24"/>
          <w:lang w:val="en-US" w:eastAsia="zh-CN"/>
        </w:rPr>
        <w:t>PUB</w:t>
      </w:r>
      <w:r w:rsidRPr="00A84115">
        <w:rPr>
          <w:rFonts w:eastAsia="SimSun" w:cs="Times New Roman"/>
          <w:szCs w:val="24"/>
          <w:lang w:eastAsia="zh-CN"/>
        </w:rPr>
        <w:t xml:space="preserve"> </w:t>
      </w:r>
      <w:r w:rsidR="00733446">
        <w:rPr>
          <w:rFonts w:eastAsia="SimSun" w:cs="Times New Roman"/>
          <w:szCs w:val="24"/>
          <w:lang w:val="en-US" w:eastAsia="zh-CN"/>
        </w:rPr>
        <w:t>MED</w:t>
      </w:r>
      <w:r w:rsidR="00733446">
        <w:rPr>
          <w:rFonts w:eastAsia="SimSun" w:cs="Times New Roman"/>
          <w:szCs w:val="24"/>
          <w:lang w:eastAsia="zh-CN"/>
        </w:rPr>
        <w:t xml:space="preserve"> </w:t>
      </w:r>
      <w:r w:rsidRPr="00A84115">
        <w:rPr>
          <w:rFonts w:eastAsia="SimSun" w:cs="Times New Roman"/>
          <w:szCs w:val="24"/>
          <w:lang w:eastAsia="zh-CN"/>
        </w:rPr>
        <w:t>).</w:t>
      </w:r>
    </w:p>
    <w:sectPr w:rsidR="009A1F46" w:rsidRPr="00F75013" w:rsidSect="004C618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BEF"/>
    <w:multiLevelType w:val="hybridMultilevel"/>
    <w:tmpl w:val="DDE671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44E5A39"/>
    <w:multiLevelType w:val="singleLevel"/>
    <w:tmpl w:val="3E386DB2"/>
    <w:lvl w:ilvl="0">
      <w:start w:val="1"/>
      <w:numFmt w:val="decimal"/>
      <w:lvlText w:val="%1."/>
      <w:lvlJc w:val="left"/>
      <w:pPr>
        <w:tabs>
          <w:tab w:val="num" w:pos="360"/>
        </w:tabs>
        <w:ind w:left="360" w:hanging="360"/>
      </w:pPr>
    </w:lvl>
  </w:abstractNum>
  <w:abstractNum w:abstractNumId="2">
    <w:nsid w:val="503B3891"/>
    <w:multiLevelType w:val="hybridMultilevel"/>
    <w:tmpl w:val="F524F2A0"/>
    <w:lvl w:ilvl="0" w:tplc="04080001">
      <w:start w:val="1"/>
      <w:numFmt w:val="bullet"/>
      <w:lvlText w:val=""/>
      <w:lvlJc w:val="left"/>
      <w:pPr>
        <w:tabs>
          <w:tab w:val="num" w:pos="720"/>
        </w:tabs>
        <w:ind w:left="720" w:hanging="360"/>
      </w:pPr>
      <w:rPr>
        <w:rFonts w:ascii="Symbol" w:hAnsi="Symbol" w:hint="default"/>
      </w:rPr>
    </w:lvl>
    <w:lvl w:ilvl="1" w:tplc="0408000F">
      <w:start w:val="1"/>
      <w:numFmt w:val="decimal"/>
      <w:lvlText w:val="%2."/>
      <w:lvlJc w:val="left"/>
      <w:pPr>
        <w:tabs>
          <w:tab w:val="num" w:pos="1440"/>
        </w:tabs>
        <w:ind w:left="1440" w:hanging="360"/>
      </w:pPr>
    </w:lvl>
    <w:lvl w:ilvl="2" w:tplc="6E1ED816">
      <w:start w:val="2"/>
      <w:numFmt w:val="decimal"/>
      <w:lvlText w:val="%3"/>
      <w:lvlJc w:val="left"/>
      <w:pPr>
        <w:tabs>
          <w:tab w:val="num" w:pos="2340"/>
        </w:tabs>
        <w:ind w:left="234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57191F2F"/>
    <w:multiLevelType w:val="hybridMultilevel"/>
    <w:tmpl w:val="251052C0"/>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nsid w:val="581C767D"/>
    <w:multiLevelType w:val="hybridMultilevel"/>
    <w:tmpl w:val="DD72E05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5DA82E43"/>
    <w:multiLevelType w:val="hybridMultilevel"/>
    <w:tmpl w:val="063690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78C3B87"/>
    <w:multiLevelType w:val="hybridMultilevel"/>
    <w:tmpl w:val="DAC08E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72952013"/>
    <w:multiLevelType w:val="hybridMultilevel"/>
    <w:tmpl w:val="8962D560"/>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cs="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num>
  <w:num w:numId="4">
    <w:abstractNumId w:val="2"/>
  </w:num>
  <w:num w:numId="5">
    <w:abstractNumId w:val="5"/>
  </w:num>
  <w:num w:numId="6">
    <w:abstractNumId w:val="0"/>
  </w:num>
  <w:num w:numId="7">
    <w:abstractNumId w:val="6"/>
  </w:num>
  <w:num w:numId="8">
    <w:abstractNumId w:val="4"/>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mitris Bmp">
    <w15:presenceInfo w15:providerId="None" w15:userId="Dimitris Bmp"/>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56C43"/>
    <w:rsid w:val="00123E4D"/>
    <w:rsid w:val="0014190C"/>
    <w:rsid w:val="0020175A"/>
    <w:rsid w:val="00336084"/>
    <w:rsid w:val="003407F7"/>
    <w:rsid w:val="003C2BAD"/>
    <w:rsid w:val="00472C86"/>
    <w:rsid w:val="004765B4"/>
    <w:rsid w:val="004B07D8"/>
    <w:rsid w:val="004C6184"/>
    <w:rsid w:val="00580A9C"/>
    <w:rsid w:val="005955A5"/>
    <w:rsid w:val="00606366"/>
    <w:rsid w:val="00610F4A"/>
    <w:rsid w:val="006A741B"/>
    <w:rsid w:val="00733446"/>
    <w:rsid w:val="00804154"/>
    <w:rsid w:val="008C1D4C"/>
    <w:rsid w:val="00906669"/>
    <w:rsid w:val="00956C43"/>
    <w:rsid w:val="009854B8"/>
    <w:rsid w:val="00987FE6"/>
    <w:rsid w:val="009A1F46"/>
    <w:rsid w:val="009E702A"/>
    <w:rsid w:val="00A84115"/>
    <w:rsid w:val="00A91548"/>
    <w:rsid w:val="00AE42AB"/>
    <w:rsid w:val="00B17DB1"/>
    <w:rsid w:val="00CB607B"/>
    <w:rsid w:val="00CF1F8B"/>
    <w:rsid w:val="00D84BFB"/>
    <w:rsid w:val="00ED5259"/>
    <w:rsid w:val="00F2394C"/>
    <w:rsid w:val="00F75013"/>
    <w:rsid w:val="00FE069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1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F46"/>
    <w:pPr>
      <w:ind w:left="720"/>
      <w:contextualSpacing/>
    </w:pPr>
  </w:style>
  <w:style w:type="paragraph" w:styleId="a4">
    <w:name w:val="Balloon Text"/>
    <w:basedOn w:val="a"/>
    <w:link w:val="Char"/>
    <w:uiPriority w:val="99"/>
    <w:semiHidden/>
    <w:unhideWhenUsed/>
    <w:rsid w:val="003407F7"/>
    <w:rPr>
      <w:rFonts w:ascii="Tahoma" w:hAnsi="Tahoma" w:cs="Tahoma"/>
      <w:sz w:val="16"/>
      <w:szCs w:val="16"/>
    </w:rPr>
  </w:style>
  <w:style w:type="character" w:customStyle="1" w:styleId="Char">
    <w:name w:val="Κείμενο πλαισίου Char"/>
    <w:basedOn w:val="a0"/>
    <w:link w:val="a4"/>
    <w:uiPriority w:val="99"/>
    <w:semiHidden/>
    <w:rsid w:val="003407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1411</Words>
  <Characters>7624</Characters>
  <Application>Microsoft Office Word</Application>
  <DocSecurity>0</DocSecurity>
  <Lines>63</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l3ppk_ap</cp:lastModifiedBy>
  <cp:revision>2</cp:revision>
  <dcterms:created xsi:type="dcterms:W3CDTF">2019-07-11T08:04:00Z</dcterms:created>
  <dcterms:modified xsi:type="dcterms:W3CDTF">2019-07-11T08:04:00Z</dcterms:modified>
</cp:coreProperties>
</file>